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3BA00" w14:textId="77777777" w:rsidR="009A52D8" w:rsidRPr="00BF06AC" w:rsidRDefault="009A52D8" w:rsidP="009A52D8">
      <w:pPr>
        <w:ind w:firstLine="0"/>
        <w:jc w:val="center"/>
        <w:rPr>
          <w:rFonts w:ascii="Castellar" w:eastAsia="Times New Roman" w:hAnsi="Castellar" w:cs="Times New Roman"/>
          <w:b/>
          <w:sz w:val="32"/>
          <w:szCs w:val="32"/>
          <w:u w:val="single"/>
        </w:rPr>
      </w:pPr>
      <w:bookmarkStart w:id="0" w:name="_Hlk528142348"/>
      <w:r w:rsidRPr="00BF06AC">
        <w:rPr>
          <w:rFonts w:ascii="Castellar" w:eastAsia="Times New Roman" w:hAnsi="Castellar" w:cs="Times New Roman"/>
          <w:b/>
          <w:sz w:val="32"/>
          <w:szCs w:val="32"/>
          <w:u w:val="single"/>
        </w:rPr>
        <w:t>Welcome</w:t>
      </w:r>
    </w:p>
    <w:p w14:paraId="29D37415" w14:textId="77777777" w:rsidR="009A52D8" w:rsidRPr="00BF06AC" w:rsidRDefault="009A52D8" w:rsidP="009A52D8">
      <w:pPr>
        <w:ind w:firstLine="0"/>
        <w:rPr>
          <w:rFonts w:ascii="Verdana" w:eastAsia="Times New Roman" w:hAnsi="Verdana" w:cs="Times New Roman"/>
          <w:b/>
          <w:sz w:val="20"/>
          <w:szCs w:val="40"/>
        </w:rPr>
      </w:pPr>
    </w:p>
    <w:p w14:paraId="30191A8E" w14:textId="77777777" w:rsidR="009A52D8" w:rsidRPr="00962B66" w:rsidRDefault="009A52D8" w:rsidP="009A52D8">
      <w:pPr>
        <w:ind w:firstLine="0"/>
        <w:jc w:val="center"/>
        <w:rPr>
          <w:rFonts w:ascii="Lucida Calligraphy" w:eastAsia="Times New Roman" w:hAnsi="Lucida Calligraphy" w:cs="Times New Roman"/>
          <w:b/>
          <w:sz w:val="24"/>
          <w:szCs w:val="24"/>
        </w:rPr>
      </w:pPr>
      <w:r w:rsidRPr="00962B66">
        <w:rPr>
          <w:rFonts w:ascii="Lucida Calligraphy" w:eastAsia="Times New Roman" w:hAnsi="Lucida Calligraphy" w:cs="Times New Roman"/>
          <w:b/>
          <w:sz w:val="24"/>
          <w:szCs w:val="24"/>
        </w:rPr>
        <w:t>Regional Science Consortium</w:t>
      </w:r>
    </w:p>
    <w:p w14:paraId="4E1C73A8" w14:textId="3AEE00E7" w:rsidR="009A52D8" w:rsidRPr="00962B66" w:rsidRDefault="00560B27" w:rsidP="009A52D8">
      <w:pPr>
        <w:ind w:firstLine="0"/>
        <w:jc w:val="center"/>
        <w:rPr>
          <w:rFonts w:ascii="Lucida Calligraphy" w:eastAsia="Times New Roman" w:hAnsi="Lucida Calligraphy" w:cs="Times New Roman"/>
          <w:sz w:val="24"/>
          <w:szCs w:val="24"/>
        </w:rPr>
      </w:pPr>
      <w:r w:rsidRPr="00962B66">
        <w:rPr>
          <w:rFonts w:ascii="Lucida Calligraphy" w:eastAsia="Times New Roman" w:hAnsi="Lucida Calligraphy" w:cs="Times New Roman"/>
          <w:sz w:val="24"/>
          <w:szCs w:val="24"/>
        </w:rPr>
        <w:t>22</w:t>
      </w:r>
      <w:r w:rsidRPr="00962B66">
        <w:rPr>
          <w:rFonts w:ascii="Lucida Calligraphy" w:eastAsia="Times New Roman" w:hAnsi="Lucida Calligraphy" w:cs="Times New Roman"/>
          <w:sz w:val="24"/>
          <w:szCs w:val="24"/>
          <w:vertAlign w:val="superscript"/>
        </w:rPr>
        <w:t>nd</w:t>
      </w:r>
      <w:r w:rsidR="00C200EC" w:rsidRPr="00962B66">
        <w:rPr>
          <w:rFonts w:ascii="Lucida Calligraphy" w:eastAsia="Times New Roman" w:hAnsi="Lucida Calligraphy" w:cs="Times New Roman"/>
          <w:sz w:val="24"/>
          <w:szCs w:val="24"/>
        </w:rPr>
        <w:t xml:space="preserve"> </w:t>
      </w:r>
      <w:r w:rsidR="009A52D8" w:rsidRPr="00962B66">
        <w:rPr>
          <w:rFonts w:ascii="Lucida Calligraphy" w:eastAsia="Times New Roman" w:hAnsi="Lucida Calligraphy" w:cs="Times New Roman"/>
          <w:sz w:val="24"/>
          <w:szCs w:val="24"/>
        </w:rPr>
        <w:t xml:space="preserve">Annual Research Symposium </w:t>
      </w:r>
    </w:p>
    <w:p w14:paraId="348DC51B" w14:textId="32E5576D" w:rsidR="009A52D8" w:rsidRPr="00962B66" w:rsidRDefault="009A52D8" w:rsidP="009A52D8">
      <w:pPr>
        <w:ind w:firstLine="0"/>
        <w:jc w:val="center"/>
        <w:rPr>
          <w:rFonts w:ascii="Lucida Calligraphy" w:eastAsia="Times New Roman" w:hAnsi="Lucida Calligraphy" w:cs="Times New Roman"/>
          <w:sz w:val="24"/>
          <w:szCs w:val="24"/>
        </w:rPr>
      </w:pPr>
      <w:r w:rsidRPr="00962B66">
        <w:rPr>
          <w:rFonts w:ascii="Lucida Calligraphy" w:eastAsia="Times New Roman" w:hAnsi="Lucida Calligraphy" w:cs="Times New Roman"/>
          <w:sz w:val="24"/>
          <w:szCs w:val="24"/>
        </w:rPr>
        <w:t xml:space="preserve">November </w:t>
      </w:r>
      <w:r w:rsidR="00560B27" w:rsidRPr="00962B66">
        <w:rPr>
          <w:rFonts w:ascii="Lucida Calligraphy" w:eastAsia="Times New Roman" w:hAnsi="Lucida Calligraphy" w:cs="Times New Roman"/>
          <w:sz w:val="24"/>
          <w:szCs w:val="24"/>
        </w:rPr>
        <w:t>4-6, 2026</w:t>
      </w:r>
    </w:p>
    <w:p w14:paraId="3DCF64D1" w14:textId="77777777" w:rsidR="009A52D8" w:rsidRPr="00BF06AC" w:rsidRDefault="009A52D8" w:rsidP="009A52D8">
      <w:pPr>
        <w:ind w:firstLine="0"/>
        <w:jc w:val="center"/>
        <w:rPr>
          <w:rFonts w:ascii="Lucida Calligraphy" w:eastAsia="Times New Roman" w:hAnsi="Lucida Calligraphy" w:cs="Times New Roman"/>
          <w:sz w:val="24"/>
          <w:szCs w:val="24"/>
        </w:rPr>
      </w:pPr>
      <w:r w:rsidRPr="00962B66">
        <w:rPr>
          <w:rFonts w:ascii="Lucida Calligraphy" w:eastAsia="Times New Roman" w:hAnsi="Lucida Calligraphy" w:cs="Times New Roman"/>
          <w:sz w:val="24"/>
          <w:szCs w:val="24"/>
        </w:rPr>
        <w:t>Tom Ridge Environmental Center</w:t>
      </w:r>
    </w:p>
    <w:p w14:paraId="585B6EC1" w14:textId="77777777" w:rsidR="009A52D8" w:rsidRDefault="009A52D8" w:rsidP="009A52D8">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at Presque Isle State Park</w:t>
      </w:r>
    </w:p>
    <w:p w14:paraId="46B4D13B" w14:textId="77777777" w:rsidR="009A52D8" w:rsidRPr="00FD6C09" w:rsidRDefault="009A52D8" w:rsidP="009A52D8">
      <w:pPr>
        <w:ind w:firstLine="0"/>
        <w:jc w:val="center"/>
        <w:rPr>
          <w:rFonts w:ascii="Lucida Calligraphy" w:eastAsia="Times New Roman" w:hAnsi="Lucida Calligraphy" w:cs="Times New Roman"/>
          <w:sz w:val="20"/>
          <w:szCs w:val="20"/>
        </w:rPr>
      </w:pPr>
    </w:p>
    <w:p w14:paraId="21CBAC96" w14:textId="75A52B34" w:rsidR="009A52D8" w:rsidRPr="001F0A15" w:rsidRDefault="009A52D8" w:rsidP="009A52D8">
      <w:pPr>
        <w:ind w:firstLine="0"/>
        <w:rPr>
          <w:rFonts w:cs="Times New Roman"/>
        </w:rPr>
      </w:pPr>
      <w:r w:rsidRPr="00BF06AC">
        <w:rPr>
          <w:rFonts w:ascii="Lucida Calligraphy" w:hAnsi="Lucida Calligraphy"/>
          <w:b/>
          <w:sz w:val="40"/>
          <w:szCs w:val="40"/>
        </w:rPr>
        <w:t>Welcome</w:t>
      </w:r>
      <w:r w:rsidRPr="00BF06AC">
        <w:rPr>
          <w:rFonts w:cs="Times New Roman"/>
        </w:rPr>
        <w:t xml:space="preserve">… to the celebration of our </w:t>
      </w:r>
      <w:r w:rsidR="00560B27">
        <w:rPr>
          <w:rFonts w:cs="Times New Roman"/>
        </w:rPr>
        <w:t>22</w:t>
      </w:r>
      <w:r w:rsidR="00560B27" w:rsidRPr="000875DE">
        <w:rPr>
          <w:rFonts w:cs="Times New Roman"/>
          <w:vertAlign w:val="superscript"/>
        </w:rPr>
        <w:t>nd</w:t>
      </w:r>
      <w:r w:rsidR="000875DE">
        <w:rPr>
          <w:rFonts w:cs="Times New Roman"/>
        </w:rPr>
        <w:t xml:space="preserve"> </w:t>
      </w:r>
      <w:r w:rsidRPr="00BF06AC">
        <w:rPr>
          <w:rFonts w:cs="Times New Roman"/>
        </w:rPr>
        <w:t>Annual Regional Science Consortium Research Symposium</w:t>
      </w:r>
      <w:r>
        <w:rPr>
          <w:rFonts w:cs="Times New Roman"/>
        </w:rPr>
        <w:t>.</w:t>
      </w:r>
      <w:r w:rsidRPr="00BF06AC">
        <w:rPr>
          <w:rFonts w:cs="Times New Roman"/>
        </w:rPr>
        <w:t xml:space="preserve"> </w:t>
      </w:r>
      <w:r>
        <w:rPr>
          <w:rFonts w:cs="Times New Roman"/>
        </w:rPr>
        <w:t xml:space="preserve"> </w:t>
      </w:r>
      <w:r w:rsidRPr="00BF06AC">
        <w:rPr>
          <w:rFonts w:cs="Times New Roman"/>
        </w:rPr>
        <w:t>E</w:t>
      </w:r>
      <w:r>
        <w:rPr>
          <w:rFonts w:cs="Times New Roman"/>
        </w:rPr>
        <w:t>ach</w:t>
      </w:r>
      <w:r w:rsidRPr="00BF06AC">
        <w:rPr>
          <w:rFonts w:cs="Times New Roman"/>
        </w:rPr>
        <w:t xml:space="preserve"> year I look forward to the Symposium, </w:t>
      </w:r>
      <w:r w:rsidR="00E14BE8">
        <w:rPr>
          <w:rFonts w:cs="Times New Roman"/>
        </w:rPr>
        <w:t>and this year is no different</w:t>
      </w:r>
      <w:r>
        <w:rPr>
          <w:rFonts w:cs="Times New Roman"/>
        </w:rPr>
        <w:t xml:space="preserve">. The RSC has evolved </w:t>
      </w:r>
      <w:r w:rsidR="007427CE">
        <w:rPr>
          <w:rFonts w:cs="Times New Roman"/>
        </w:rPr>
        <w:t>greatly</w:t>
      </w:r>
      <w:r>
        <w:rPr>
          <w:rFonts w:cs="Times New Roman"/>
        </w:rPr>
        <w:t xml:space="preserve"> over the last several years, and you will hear all about our new innovative programs</w:t>
      </w:r>
      <w:r w:rsidR="003F1CE4">
        <w:rPr>
          <w:rFonts w:cs="Times New Roman"/>
        </w:rPr>
        <w:t xml:space="preserve"> as well as our long-term monitoring programs</w:t>
      </w:r>
      <w:r>
        <w:rPr>
          <w:rFonts w:cs="Times New Roman"/>
        </w:rPr>
        <w:t xml:space="preserve"> in the presentations. </w:t>
      </w:r>
      <w:r w:rsidR="00FB597E">
        <w:rPr>
          <w:rFonts w:cs="Times New Roman"/>
        </w:rPr>
        <w:t xml:space="preserve"> </w:t>
      </w:r>
      <w:r w:rsidR="0043073C">
        <w:rPr>
          <w:rFonts w:cs="Times New Roman"/>
        </w:rPr>
        <w:t>I am</w:t>
      </w:r>
      <w:r w:rsidR="008568A0">
        <w:rPr>
          <w:rFonts w:cs="Times New Roman"/>
        </w:rPr>
        <w:t xml:space="preserve"> looking forward</w:t>
      </w:r>
      <w:r w:rsidR="0043073C">
        <w:rPr>
          <w:rFonts w:cs="Times New Roman"/>
        </w:rPr>
        <w:t xml:space="preserve"> to </w:t>
      </w:r>
      <w:r w:rsidR="006867E1">
        <w:rPr>
          <w:rFonts w:cs="Times New Roman"/>
        </w:rPr>
        <w:t>listening to</w:t>
      </w:r>
      <w:r w:rsidR="0043073C">
        <w:rPr>
          <w:rFonts w:cs="Times New Roman"/>
        </w:rPr>
        <w:t xml:space="preserve"> </w:t>
      </w:r>
      <w:proofErr w:type="gramStart"/>
      <w:r w:rsidR="0043073C">
        <w:rPr>
          <w:rFonts w:cs="Times New Roman"/>
        </w:rPr>
        <w:t>all of</w:t>
      </w:r>
      <w:proofErr w:type="gramEnd"/>
      <w:r w:rsidR="0043073C">
        <w:rPr>
          <w:rFonts w:cs="Times New Roman"/>
        </w:rPr>
        <w:t xml:space="preserve"> the current student and faculty research in this </w:t>
      </w:r>
      <w:r w:rsidR="0043073C" w:rsidRPr="001F0A15">
        <w:rPr>
          <w:rFonts w:cs="Times New Roman"/>
        </w:rPr>
        <w:t xml:space="preserve">region </w:t>
      </w:r>
      <w:r w:rsidR="00466931" w:rsidRPr="001F0A15">
        <w:rPr>
          <w:rFonts w:cs="Times New Roman"/>
        </w:rPr>
        <w:t>and the collaboration among our many members</w:t>
      </w:r>
      <w:r w:rsidRPr="001F0A15">
        <w:rPr>
          <w:rFonts w:cs="Times New Roman"/>
        </w:rPr>
        <w:t>.</w:t>
      </w:r>
    </w:p>
    <w:p w14:paraId="1DA8BC67" w14:textId="77777777" w:rsidR="009A52D8" w:rsidRPr="001F0A15" w:rsidRDefault="009A52D8" w:rsidP="009A52D8">
      <w:pPr>
        <w:ind w:firstLine="0"/>
        <w:rPr>
          <w:rFonts w:cs="Times New Roman"/>
        </w:rPr>
      </w:pPr>
    </w:p>
    <w:p w14:paraId="6D5080F3" w14:textId="509559A0" w:rsidR="009A52D8" w:rsidRPr="00BF06AC" w:rsidRDefault="00EA7289" w:rsidP="009A52D8">
      <w:pPr>
        <w:ind w:firstLine="0"/>
        <w:rPr>
          <w:rFonts w:cs="Times New Roman"/>
        </w:rPr>
      </w:pPr>
      <w:r w:rsidRPr="001F0A15">
        <w:rPr>
          <w:rFonts w:cs="Times New Roman"/>
        </w:rPr>
        <w:t>Over</w:t>
      </w:r>
      <w:r w:rsidR="009A52D8" w:rsidRPr="001F0A15">
        <w:rPr>
          <w:rFonts w:cs="Times New Roman"/>
        </w:rPr>
        <w:t xml:space="preserve"> the next three days</w:t>
      </w:r>
      <w:r w:rsidRPr="001F0A15">
        <w:rPr>
          <w:rFonts w:cs="Times New Roman"/>
        </w:rPr>
        <w:t>, the Symposium will host</w:t>
      </w:r>
      <w:r w:rsidR="009A52D8" w:rsidRPr="001F0A15">
        <w:rPr>
          <w:rFonts w:cs="Times New Roman"/>
        </w:rPr>
        <w:t xml:space="preserve"> </w:t>
      </w:r>
      <w:r w:rsidR="00962B66" w:rsidRPr="001F0A15">
        <w:rPr>
          <w:rFonts w:cs="Times New Roman"/>
        </w:rPr>
        <w:t>32</w:t>
      </w:r>
      <w:r w:rsidR="009A52D8" w:rsidRPr="001F0A15">
        <w:rPr>
          <w:rFonts w:cs="Times New Roman"/>
        </w:rPr>
        <w:t xml:space="preserve"> Oral Presentations,</w:t>
      </w:r>
      <w:r w:rsidR="00962B66" w:rsidRPr="001F0A15">
        <w:rPr>
          <w:rFonts w:cs="Times New Roman"/>
        </w:rPr>
        <w:t xml:space="preserve"> 1 Panel Discussion, and</w:t>
      </w:r>
      <w:r w:rsidR="009A52D8" w:rsidRPr="001F0A15">
        <w:rPr>
          <w:rFonts w:cs="Times New Roman"/>
        </w:rPr>
        <w:t xml:space="preserve"> </w:t>
      </w:r>
      <w:r w:rsidR="00962B66" w:rsidRPr="001F0A15">
        <w:rPr>
          <w:rFonts w:cs="Times New Roman"/>
        </w:rPr>
        <w:t>33</w:t>
      </w:r>
      <w:r w:rsidR="009A52D8" w:rsidRPr="001F0A15">
        <w:rPr>
          <w:rFonts w:cs="Times New Roman"/>
        </w:rPr>
        <w:t xml:space="preserve"> Poster Presentations and Artwork!  The goal of our Symposium is to </w:t>
      </w:r>
      <w:r w:rsidR="00E37DF6" w:rsidRPr="001F0A15">
        <w:rPr>
          <w:rFonts w:cs="Times New Roman"/>
        </w:rPr>
        <w:t xml:space="preserve">always </w:t>
      </w:r>
      <w:r w:rsidR="009A52D8" w:rsidRPr="001F0A15">
        <w:rPr>
          <w:rFonts w:cs="Times New Roman"/>
        </w:rPr>
        <w:t xml:space="preserve">provide a venue to present scientific research and artwork by our RSC members.  The Symposium is the one time each year that the </w:t>
      </w:r>
      <w:r w:rsidR="00352A6A" w:rsidRPr="001F0A15">
        <w:rPr>
          <w:rFonts w:cs="Times New Roman"/>
        </w:rPr>
        <w:t xml:space="preserve">RSC member </w:t>
      </w:r>
      <w:r w:rsidR="009A52D8" w:rsidRPr="001F0A15">
        <w:rPr>
          <w:rFonts w:cs="Times New Roman"/>
        </w:rPr>
        <w:t xml:space="preserve">scientists and students in this region </w:t>
      </w:r>
      <w:r w:rsidR="00352A6A" w:rsidRPr="001F0A15">
        <w:rPr>
          <w:rFonts w:cs="Times New Roman"/>
        </w:rPr>
        <w:t>gather</w:t>
      </w:r>
      <w:r w:rsidR="009A52D8" w:rsidRPr="001F0A15">
        <w:rPr>
          <w:rFonts w:cs="Times New Roman"/>
        </w:rPr>
        <w:t xml:space="preserve"> together</w:t>
      </w:r>
      <w:r w:rsidR="00352A6A" w:rsidRPr="001F0A15">
        <w:rPr>
          <w:rFonts w:cs="Times New Roman"/>
        </w:rPr>
        <w:t xml:space="preserve"> to</w:t>
      </w:r>
      <w:r w:rsidR="009A52D8" w:rsidRPr="001F0A15">
        <w:rPr>
          <w:rFonts w:cs="Times New Roman"/>
        </w:rPr>
        <w:t xml:space="preserve"> inform others of their </w:t>
      </w:r>
      <w:r w:rsidR="004671C6" w:rsidRPr="001F0A15">
        <w:rPr>
          <w:rFonts w:cs="Times New Roman"/>
        </w:rPr>
        <w:t>research and</w:t>
      </w:r>
      <w:r w:rsidR="009A52D8" w:rsidRPr="001F0A15">
        <w:rPr>
          <w:rFonts w:cs="Times New Roman"/>
        </w:rPr>
        <w:t xml:space="preserve"> also listen to their colleagues’ research; thereby creating</w:t>
      </w:r>
      <w:r w:rsidR="009A52D8" w:rsidRPr="00BF06AC">
        <w:rPr>
          <w:rFonts w:cs="Times New Roman"/>
        </w:rPr>
        <w:t xml:space="preserve"> a great opportunity for collaboration among scientists from all disciplines, which I believe to be the spirit of the Consortium.</w:t>
      </w:r>
      <w:r w:rsidR="009A52D8">
        <w:rPr>
          <w:rFonts w:cs="Times New Roman"/>
        </w:rPr>
        <w:t xml:space="preserve">  Our network is growing with the development of a more multi-disciplinary approach.  The overlap of science with art has always been apparent in history, and we are looking forward to making that overlap an essential part of the work at the RSC.</w:t>
      </w:r>
      <w:r w:rsidR="009A52D8" w:rsidRPr="00BF06AC">
        <w:rPr>
          <w:rFonts w:cs="Times New Roman"/>
        </w:rPr>
        <w:t xml:space="preserve">  </w:t>
      </w:r>
      <w:r w:rsidR="009A52D8">
        <w:rPr>
          <w:rFonts w:cs="Times New Roman"/>
        </w:rPr>
        <w:t>All of this makes for</w:t>
      </w:r>
      <w:r w:rsidR="009A52D8" w:rsidRPr="00BF06AC">
        <w:rPr>
          <w:rFonts w:cs="Times New Roman"/>
        </w:rPr>
        <w:t xml:space="preserve"> a great variety of presentations that will interest everyone.  Therefore, take the time to listen or view as many presentations</w:t>
      </w:r>
      <w:r w:rsidR="009A52D8">
        <w:rPr>
          <w:rFonts w:cs="Times New Roman"/>
        </w:rPr>
        <w:t xml:space="preserve"> </w:t>
      </w:r>
      <w:r w:rsidR="009A52D8" w:rsidRPr="00BF06AC">
        <w:rPr>
          <w:rFonts w:cs="Times New Roman"/>
        </w:rPr>
        <w:t>as you can… they are</w:t>
      </w:r>
      <w:r w:rsidR="009A52D8">
        <w:rPr>
          <w:rFonts w:cs="Times New Roman"/>
        </w:rPr>
        <w:t xml:space="preserve"> </w:t>
      </w:r>
      <w:r w:rsidR="00272CB1">
        <w:rPr>
          <w:rFonts w:cs="Times New Roman"/>
        </w:rPr>
        <w:t>most</w:t>
      </w:r>
      <w:r w:rsidR="009A52D8" w:rsidRPr="00BF06AC">
        <w:rPr>
          <w:rFonts w:cs="Times New Roman"/>
        </w:rPr>
        <w:t xml:space="preserve"> impressive this year.</w:t>
      </w:r>
    </w:p>
    <w:p w14:paraId="446FD9B2" w14:textId="77777777" w:rsidR="009A52D8" w:rsidRPr="00BF06AC" w:rsidRDefault="009A52D8" w:rsidP="009A52D8">
      <w:pPr>
        <w:rPr>
          <w:rFonts w:cs="Times New Roman"/>
        </w:rPr>
      </w:pPr>
    </w:p>
    <w:p w14:paraId="11FF5F67" w14:textId="6E2F48D4" w:rsidR="009A52D8" w:rsidRPr="00BF06AC" w:rsidRDefault="009A52D8" w:rsidP="009A52D8">
      <w:pPr>
        <w:ind w:firstLine="0"/>
        <w:rPr>
          <w:rFonts w:cs="Times New Roman"/>
        </w:rPr>
      </w:pPr>
      <w:r w:rsidRPr="00BF06AC">
        <w:rPr>
          <w:rFonts w:cs="Times New Roman"/>
        </w:rPr>
        <w:t>We encourage everyone to attend our Poster Session</w:t>
      </w:r>
      <w:r>
        <w:rPr>
          <w:rFonts w:cs="Times New Roman"/>
        </w:rPr>
        <w:t xml:space="preserve"> </w:t>
      </w:r>
      <w:r w:rsidRPr="00BF06AC">
        <w:rPr>
          <w:rFonts w:cs="Times New Roman"/>
        </w:rPr>
        <w:t>on Wednesday evening from 6:00 – 8:00, providing the opportunity to discuss the projects with the poster presenters</w:t>
      </w:r>
      <w:r w:rsidR="008E7449">
        <w:rPr>
          <w:rFonts w:cs="Times New Roman"/>
        </w:rPr>
        <w:t xml:space="preserve">. </w:t>
      </w:r>
      <w:r>
        <w:rPr>
          <w:rFonts w:cs="Times New Roman"/>
        </w:rPr>
        <w:t xml:space="preserve"> </w:t>
      </w:r>
      <w:r w:rsidRPr="00BF06AC">
        <w:rPr>
          <w:rFonts w:cs="Times New Roman"/>
        </w:rPr>
        <w:t>All are welcome to attend</w:t>
      </w:r>
      <w:r w:rsidR="005E52C7">
        <w:rPr>
          <w:rFonts w:cs="Times New Roman"/>
        </w:rPr>
        <w:t xml:space="preserve"> (</w:t>
      </w:r>
      <w:r w:rsidR="005E52C7" w:rsidRPr="00BF06AC">
        <w:rPr>
          <w:rFonts w:cs="Times New Roman"/>
          <w:i/>
        </w:rPr>
        <w:t>refreshments provided</w:t>
      </w:r>
      <w:r w:rsidR="005E52C7" w:rsidRPr="00BF06AC">
        <w:rPr>
          <w:rFonts w:cs="Times New Roman"/>
        </w:rPr>
        <w:t>)</w:t>
      </w:r>
      <w:r w:rsidR="005E52C7">
        <w:rPr>
          <w:rFonts w:cs="Times New Roman"/>
        </w:rPr>
        <w:t xml:space="preserve">. </w:t>
      </w:r>
    </w:p>
    <w:p w14:paraId="0CFBAED0" w14:textId="77777777" w:rsidR="009A52D8" w:rsidRPr="00BF06AC" w:rsidRDefault="009A52D8" w:rsidP="009A52D8">
      <w:pPr>
        <w:rPr>
          <w:rFonts w:cs="Times New Roman"/>
        </w:rPr>
      </w:pPr>
    </w:p>
    <w:p w14:paraId="2E6E247A" w14:textId="2AEFB2BD" w:rsidR="009A52D8" w:rsidRPr="00BF06AC" w:rsidRDefault="009A52D8" w:rsidP="009A52D8">
      <w:pPr>
        <w:ind w:firstLine="0"/>
        <w:rPr>
          <w:rFonts w:cs="Times New Roman"/>
        </w:rPr>
      </w:pPr>
      <w:r w:rsidRPr="00BF06AC">
        <w:rPr>
          <w:rFonts w:cs="Times New Roman"/>
        </w:rPr>
        <w:t xml:space="preserve">I would like to thank all the </w:t>
      </w:r>
      <w:r w:rsidR="00FB597E">
        <w:rPr>
          <w:rFonts w:cs="Times New Roman"/>
        </w:rPr>
        <w:t xml:space="preserve">Symposium </w:t>
      </w:r>
      <w:r w:rsidRPr="00BF06AC">
        <w:rPr>
          <w:rFonts w:cs="Times New Roman"/>
        </w:rPr>
        <w:t xml:space="preserve">participants this year.  I would like to thank the </w:t>
      </w:r>
      <w:r>
        <w:rPr>
          <w:rFonts w:cs="Times New Roman"/>
        </w:rPr>
        <w:t>R</w:t>
      </w:r>
      <w:r w:rsidRPr="00BF06AC">
        <w:rPr>
          <w:rFonts w:cs="Times New Roman"/>
        </w:rPr>
        <w:t xml:space="preserve">esearchers, </w:t>
      </w:r>
      <w:r>
        <w:rPr>
          <w:rFonts w:cs="Times New Roman"/>
        </w:rPr>
        <w:t>P</w:t>
      </w:r>
      <w:r w:rsidRPr="00BF06AC">
        <w:rPr>
          <w:rFonts w:cs="Times New Roman"/>
        </w:rPr>
        <w:t xml:space="preserve">rofessors, </w:t>
      </w:r>
      <w:r w:rsidR="008E7449">
        <w:rPr>
          <w:rFonts w:cs="Times New Roman"/>
        </w:rPr>
        <w:t xml:space="preserve">and </w:t>
      </w:r>
      <w:proofErr w:type="gramStart"/>
      <w:r>
        <w:rPr>
          <w:rFonts w:cs="Times New Roman"/>
        </w:rPr>
        <w:t>S</w:t>
      </w:r>
      <w:r w:rsidRPr="00BF06AC">
        <w:rPr>
          <w:rFonts w:cs="Times New Roman"/>
        </w:rPr>
        <w:t>tudents</w:t>
      </w:r>
      <w:r>
        <w:rPr>
          <w:rFonts w:cs="Times New Roman"/>
        </w:rPr>
        <w:t>,</w:t>
      </w:r>
      <w:proofErr w:type="gramEnd"/>
      <w:r>
        <w:rPr>
          <w:rFonts w:cs="Times New Roman"/>
        </w:rPr>
        <w:t xml:space="preserve"> </w:t>
      </w:r>
      <w:r w:rsidRPr="00BF06AC">
        <w:rPr>
          <w:rFonts w:cs="Times New Roman"/>
        </w:rPr>
        <w:t>for their hard work in preparing their PowerPoint</w:t>
      </w:r>
      <w:r w:rsidR="008E7449">
        <w:rPr>
          <w:rFonts w:cs="Times New Roman"/>
        </w:rPr>
        <w:t xml:space="preserve"> and</w:t>
      </w:r>
      <w:r w:rsidRPr="00BF06AC">
        <w:rPr>
          <w:rFonts w:cs="Times New Roman"/>
        </w:rPr>
        <w:t xml:space="preserve"> </w:t>
      </w:r>
      <w:r>
        <w:rPr>
          <w:rFonts w:cs="Times New Roman"/>
        </w:rPr>
        <w:t>p</w:t>
      </w:r>
      <w:r w:rsidRPr="00BF06AC">
        <w:rPr>
          <w:rFonts w:cs="Times New Roman"/>
        </w:rPr>
        <w:t>oster presentations.  I would also like to thank Holly Best and the PA DCNR staff</w:t>
      </w:r>
      <w:r w:rsidR="00333E37">
        <w:rPr>
          <w:rFonts w:cs="Times New Roman"/>
        </w:rPr>
        <w:t xml:space="preserve"> and the TREC Foundation</w:t>
      </w:r>
      <w:r w:rsidRPr="00BF06AC">
        <w:rPr>
          <w:rFonts w:cs="Times New Roman"/>
        </w:rPr>
        <w:t xml:space="preserve"> for the preparations</w:t>
      </w:r>
      <w:r w:rsidR="00C610B9">
        <w:rPr>
          <w:rFonts w:cs="Times New Roman"/>
        </w:rPr>
        <w:t>.</w:t>
      </w:r>
      <w:r w:rsidRPr="00BF06AC">
        <w:rPr>
          <w:rFonts w:cs="Times New Roman"/>
        </w:rPr>
        <w:t xml:space="preserve">  I would especially like to thank</w:t>
      </w:r>
      <w:r>
        <w:rPr>
          <w:rFonts w:cs="Times New Roman"/>
        </w:rPr>
        <w:t xml:space="preserve"> the RSC Team,</w:t>
      </w:r>
      <w:r w:rsidRPr="00BF06AC">
        <w:rPr>
          <w:rFonts w:cs="Times New Roman"/>
        </w:rPr>
        <w:t xml:space="preserve"> Jennifer Salem, Sean Dalton, Sarah Magyan,</w:t>
      </w:r>
      <w:r w:rsidR="00333E37">
        <w:rPr>
          <w:rFonts w:cs="Times New Roman"/>
        </w:rPr>
        <w:t xml:space="preserve"> Katy Wolfrom,</w:t>
      </w:r>
      <w:r w:rsidR="00FB597E">
        <w:rPr>
          <w:rFonts w:cs="Times New Roman"/>
        </w:rPr>
        <w:t xml:space="preserve"> and Tyler Brooks</w:t>
      </w:r>
      <w:r w:rsidRPr="00BF06AC">
        <w:rPr>
          <w:rFonts w:cs="Times New Roman"/>
        </w:rPr>
        <w:t xml:space="preserve"> for their support of this event and</w:t>
      </w:r>
      <w:r>
        <w:rPr>
          <w:rFonts w:cs="Times New Roman"/>
        </w:rPr>
        <w:t xml:space="preserve"> all</w:t>
      </w:r>
      <w:r w:rsidRPr="00BF06AC">
        <w:rPr>
          <w:rFonts w:cs="Times New Roman"/>
        </w:rPr>
        <w:t xml:space="preserve"> the</w:t>
      </w:r>
      <w:r>
        <w:rPr>
          <w:rFonts w:cs="Times New Roman"/>
        </w:rPr>
        <w:t>ir work at the</w:t>
      </w:r>
      <w:r w:rsidRPr="00BF06AC">
        <w:rPr>
          <w:rFonts w:cs="Times New Roman"/>
        </w:rPr>
        <w:t xml:space="preserve"> RSC. </w:t>
      </w:r>
      <w:r w:rsidRPr="00BF06AC">
        <w:rPr>
          <w:rFonts w:cs="Times New Roman"/>
          <w:b/>
          <w:i/>
        </w:rPr>
        <w:t>Thank you</w:t>
      </w:r>
      <w:r w:rsidRPr="00BF06AC">
        <w:rPr>
          <w:rFonts w:cs="Times New Roman"/>
          <w:i/>
          <w:iCs/>
        </w:rPr>
        <w:t>!</w:t>
      </w:r>
    </w:p>
    <w:p w14:paraId="527A17AA" w14:textId="77777777" w:rsidR="009A52D8" w:rsidRPr="00BF06AC" w:rsidRDefault="009A52D8" w:rsidP="009A52D8">
      <w:pPr>
        <w:rPr>
          <w:rFonts w:cs="Times New Roman"/>
        </w:rPr>
      </w:pPr>
    </w:p>
    <w:p w14:paraId="30EAA934" w14:textId="156648EC" w:rsidR="009A52D8" w:rsidRPr="00BF06AC" w:rsidRDefault="009A52D8" w:rsidP="009A52D8">
      <w:pPr>
        <w:ind w:firstLine="0"/>
        <w:rPr>
          <w:rFonts w:cs="Times New Roman"/>
        </w:rPr>
      </w:pPr>
      <w:r w:rsidRPr="00BF06AC">
        <w:rPr>
          <w:rFonts w:cs="Times New Roman"/>
        </w:rPr>
        <w:t>I hope you all enjoy Symposium 202</w:t>
      </w:r>
      <w:r w:rsidR="008E7449">
        <w:rPr>
          <w:rFonts w:cs="Times New Roman"/>
        </w:rPr>
        <w:t>6</w:t>
      </w:r>
      <w:r w:rsidRPr="00BF06AC">
        <w:rPr>
          <w:rFonts w:cs="Times New Roman"/>
        </w:rPr>
        <w:t>!</w:t>
      </w:r>
      <w:r>
        <w:rPr>
          <w:rFonts w:cs="Times New Roman"/>
        </w:rPr>
        <w:t xml:space="preserve">  </w:t>
      </w:r>
      <w:r w:rsidRPr="00BF06AC">
        <w:rPr>
          <w:rFonts w:cs="Times New Roman"/>
        </w:rPr>
        <w:t xml:space="preserve">Please mark your calendar for next year’s Regional Science Consortium Research Symposium on November </w:t>
      </w:r>
      <w:r w:rsidR="008E7449">
        <w:rPr>
          <w:rFonts w:cs="Times New Roman"/>
        </w:rPr>
        <w:t>3</w:t>
      </w:r>
      <w:r w:rsidRPr="00BF06AC">
        <w:rPr>
          <w:rFonts w:cs="Times New Roman"/>
        </w:rPr>
        <w:t xml:space="preserve"> – </w:t>
      </w:r>
      <w:r w:rsidR="008E7449">
        <w:rPr>
          <w:rFonts w:cs="Times New Roman"/>
        </w:rPr>
        <w:t>5</w:t>
      </w:r>
      <w:r w:rsidRPr="00BF06AC">
        <w:rPr>
          <w:rFonts w:cs="Times New Roman"/>
        </w:rPr>
        <w:t>, 202</w:t>
      </w:r>
      <w:r w:rsidR="008E7449">
        <w:rPr>
          <w:rFonts w:cs="Times New Roman"/>
        </w:rPr>
        <w:t>7</w:t>
      </w:r>
      <w:r w:rsidRPr="00BF06AC">
        <w:rPr>
          <w:rFonts w:cs="Times New Roman"/>
        </w:rPr>
        <w:t xml:space="preserve">.  </w:t>
      </w:r>
    </w:p>
    <w:p w14:paraId="3569FE91" w14:textId="77777777" w:rsidR="009A52D8" w:rsidRPr="00BF06AC" w:rsidRDefault="009A52D8" w:rsidP="009A52D8">
      <w:pPr>
        <w:rPr>
          <w:rFonts w:cs="Times New Roman"/>
        </w:rPr>
      </w:pPr>
    </w:p>
    <w:p w14:paraId="3E57CFE0" w14:textId="77777777" w:rsidR="009A52D8" w:rsidRPr="00BF06AC" w:rsidRDefault="009A52D8" w:rsidP="009A52D8">
      <w:pPr>
        <w:ind w:firstLine="0"/>
      </w:pPr>
      <w:r w:rsidRPr="00BF06AC">
        <w:rPr>
          <w:rFonts w:cs="Times New Roman"/>
        </w:rPr>
        <w:t>Cheers!</w:t>
      </w:r>
    </w:p>
    <w:p w14:paraId="49CE9DFD" w14:textId="77777777" w:rsidR="009A52D8" w:rsidRPr="00712601" w:rsidRDefault="009A52D8" w:rsidP="009A52D8">
      <w:pPr>
        <w:ind w:firstLine="0"/>
        <w:rPr>
          <w:rFonts w:ascii="Lucida Handwriting" w:hAnsi="Lucida Handwriting"/>
        </w:rPr>
      </w:pPr>
      <w:r w:rsidRPr="00BF06AC">
        <w:rPr>
          <w:rFonts w:ascii="Lucida Handwriting" w:hAnsi="Lucida Handwriting"/>
        </w:rPr>
        <w:t>Jeanette</w:t>
      </w:r>
    </w:p>
    <w:p w14:paraId="168FD60B" w14:textId="77777777" w:rsidR="009A52D8" w:rsidRPr="00BF06AC" w:rsidRDefault="009A52D8" w:rsidP="009A52D8">
      <w:pPr>
        <w:ind w:firstLine="0"/>
        <w:rPr>
          <w:rFonts w:cs="Times New Roman"/>
        </w:rPr>
      </w:pPr>
      <w:r w:rsidRPr="00BF06AC">
        <w:rPr>
          <w:rFonts w:cs="Times New Roman"/>
        </w:rPr>
        <w:t>Jeanette Schnars, Ph.D.</w:t>
      </w:r>
    </w:p>
    <w:p w14:paraId="373FEB76" w14:textId="77777777" w:rsidR="009A52D8" w:rsidRDefault="009A52D8" w:rsidP="009A52D8">
      <w:pPr>
        <w:ind w:firstLine="0"/>
        <w:rPr>
          <w:rFonts w:cs="Times New Roman"/>
        </w:rPr>
      </w:pPr>
      <w:r w:rsidRPr="00BF06AC">
        <w:rPr>
          <w:rFonts w:cs="Times New Roman"/>
        </w:rPr>
        <w:t>Executive Director</w:t>
      </w:r>
      <w:r>
        <w:rPr>
          <w:rFonts w:cs="Times New Roman"/>
        </w:rPr>
        <w:t xml:space="preserve">, </w:t>
      </w:r>
      <w:r w:rsidRPr="00BF06AC">
        <w:rPr>
          <w:rFonts w:cs="Times New Roman"/>
        </w:rPr>
        <w:t>Regional Science Consortium</w:t>
      </w:r>
    </w:p>
    <w:p w14:paraId="6403FD96" w14:textId="77777777" w:rsidR="009A52D8" w:rsidRDefault="009A52D8">
      <w:pPr>
        <w:spacing w:after="200" w:line="276" w:lineRule="auto"/>
        <w:ind w:firstLine="0"/>
        <w:rPr>
          <w:rFonts w:cs="Times New Roman"/>
        </w:rPr>
      </w:pPr>
      <w:r>
        <w:rPr>
          <w:rFonts w:cs="Times New Roman"/>
        </w:rPr>
        <w:br w:type="page"/>
      </w:r>
    </w:p>
    <w:bookmarkEnd w:id="0"/>
    <w:p w14:paraId="2657C15D" w14:textId="77777777" w:rsidR="009C683B" w:rsidRPr="00DA24C0" w:rsidRDefault="009C683B" w:rsidP="009C683B">
      <w:pPr>
        <w:ind w:firstLine="0"/>
        <w:jc w:val="center"/>
        <w:rPr>
          <w:rFonts w:ascii="Castellar" w:eastAsia="Times New Roman" w:hAnsi="Castellar" w:cs="Times New Roman"/>
          <w:b/>
          <w:sz w:val="32"/>
          <w:szCs w:val="32"/>
          <w:u w:val="single"/>
        </w:rPr>
      </w:pPr>
      <w:r w:rsidRPr="00DA24C0">
        <w:rPr>
          <w:rFonts w:ascii="Castellar" w:eastAsia="Times New Roman" w:hAnsi="Castellar" w:cs="Times New Roman"/>
          <w:b/>
          <w:sz w:val="32"/>
          <w:szCs w:val="32"/>
          <w:u w:val="single"/>
        </w:rPr>
        <w:lastRenderedPageBreak/>
        <w:t>Schedule of Talks</w:t>
      </w:r>
    </w:p>
    <w:p w14:paraId="0FA1C669" w14:textId="77777777" w:rsidR="009C683B" w:rsidRPr="00DA24C0" w:rsidRDefault="009C683B" w:rsidP="009C683B">
      <w:pPr>
        <w:ind w:firstLine="0"/>
        <w:rPr>
          <w:rFonts w:ascii="Verdana" w:eastAsia="Times New Roman" w:hAnsi="Verdana" w:cs="Times New Roman"/>
          <w:b/>
          <w:sz w:val="20"/>
          <w:szCs w:val="40"/>
        </w:rPr>
      </w:pPr>
    </w:p>
    <w:p w14:paraId="4C455168" w14:textId="77777777" w:rsidR="009C683B" w:rsidRPr="00DA24C0" w:rsidRDefault="009C683B" w:rsidP="009C683B">
      <w:pPr>
        <w:ind w:firstLine="0"/>
        <w:jc w:val="center"/>
        <w:rPr>
          <w:rFonts w:ascii="Lucida Calligraphy" w:eastAsia="Times New Roman" w:hAnsi="Lucida Calligraphy" w:cs="Times New Roman"/>
          <w:b/>
          <w:sz w:val="24"/>
          <w:szCs w:val="24"/>
        </w:rPr>
      </w:pPr>
      <w:r w:rsidRPr="00DA24C0">
        <w:rPr>
          <w:rFonts w:ascii="Lucida Calligraphy" w:eastAsia="Times New Roman" w:hAnsi="Lucida Calligraphy" w:cs="Times New Roman"/>
          <w:b/>
          <w:sz w:val="24"/>
          <w:szCs w:val="24"/>
        </w:rPr>
        <w:t>Regional Science Consortium</w:t>
      </w:r>
    </w:p>
    <w:p w14:paraId="1A50E384" w14:textId="771CF1EE" w:rsidR="009C683B" w:rsidRPr="00DA24C0" w:rsidRDefault="00560B27" w:rsidP="009C683B">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22</w:t>
      </w:r>
      <w:r w:rsidRPr="00C200EC">
        <w:rPr>
          <w:rFonts w:ascii="Lucida Calligraphy" w:eastAsia="Times New Roman" w:hAnsi="Lucida Calligraphy" w:cs="Times New Roman"/>
          <w:sz w:val="24"/>
          <w:szCs w:val="24"/>
          <w:vertAlign w:val="superscript"/>
        </w:rPr>
        <w:t>nd</w:t>
      </w:r>
      <w:r w:rsidR="00C200EC">
        <w:rPr>
          <w:rFonts w:ascii="Lucida Calligraphy" w:eastAsia="Times New Roman" w:hAnsi="Lucida Calligraphy" w:cs="Times New Roman"/>
          <w:sz w:val="24"/>
          <w:szCs w:val="24"/>
        </w:rPr>
        <w:t xml:space="preserve"> </w:t>
      </w:r>
      <w:r w:rsidR="009C683B" w:rsidRPr="00DA24C0">
        <w:rPr>
          <w:rFonts w:ascii="Lucida Calligraphy" w:eastAsia="Times New Roman" w:hAnsi="Lucida Calligraphy" w:cs="Times New Roman"/>
          <w:sz w:val="24"/>
          <w:szCs w:val="24"/>
        </w:rPr>
        <w:t xml:space="preserve">Annual Research Symposium </w:t>
      </w:r>
    </w:p>
    <w:p w14:paraId="2C35058A" w14:textId="2AE29EE3" w:rsidR="009C683B" w:rsidRPr="00DA24C0" w:rsidRDefault="009C683B" w:rsidP="009C683B">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 xml:space="preserve">November </w:t>
      </w:r>
      <w:r w:rsidR="00560B27">
        <w:rPr>
          <w:rFonts w:ascii="Lucida Calligraphy" w:eastAsia="Times New Roman" w:hAnsi="Lucida Calligraphy" w:cs="Times New Roman"/>
          <w:sz w:val="24"/>
          <w:szCs w:val="24"/>
        </w:rPr>
        <w:t>4-6, 2026</w:t>
      </w:r>
    </w:p>
    <w:p w14:paraId="092236A9" w14:textId="77777777" w:rsidR="009C683B" w:rsidRPr="00DA24C0" w:rsidRDefault="009C683B" w:rsidP="009C683B">
      <w:pPr>
        <w:ind w:firstLine="0"/>
        <w:jc w:val="center"/>
        <w:rPr>
          <w:rFonts w:ascii="Lucida Calligraphy" w:eastAsia="Times New Roman" w:hAnsi="Lucida Calligraphy" w:cs="Times New Roman"/>
          <w:sz w:val="24"/>
          <w:szCs w:val="24"/>
        </w:rPr>
      </w:pPr>
      <w:r w:rsidRPr="00DA24C0">
        <w:rPr>
          <w:rFonts w:ascii="Lucida Calligraphy" w:eastAsia="Times New Roman" w:hAnsi="Lucida Calligraphy" w:cs="Times New Roman"/>
          <w:sz w:val="24"/>
          <w:szCs w:val="24"/>
        </w:rPr>
        <w:t>Tom Ridge Environmental Center</w:t>
      </w:r>
    </w:p>
    <w:p w14:paraId="0097955D" w14:textId="77777777" w:rsidR="009C683B" w:rsidRPr="00DA24C0" w:rsidRDefault="009C683B" w:rsidP="009C683B">
      <w:pPr>
        <w:ind w:firstLine="0"/>
        <w:jc w:val="center"/>
        <w:rPr>
          <w:rFonts w:ascii="Lucida Calligraphy" w:eastAsia="Times New Roman" w:hAnsi="Lucida Calligraphy" w:cs="Times New Roman"/>
          <w:sz w:val="24"/>
          <w:szCs w:val="24"/>
        </w:rPr>
      </w:pPr>
      <w:r w:rsidRPr="00DA24C0">
        <w:rPr>
          <w:rFonts w:ascii="Lucida Calligraphy" w:eastAsia="Times New Roman" w:hAnsi="Lucida Calligraphy" w:cs="Times New Roman"/>
          <w:sz w:val="24"/>
          <w:szCs w:val="24"/>
        </w:rPr>
        <w:t>at Presque Isle State Park</w:t>
      </w:r>
    </w:p>
    <w:p w14:paraId="5249CB74" w14:textId="77777777" w:rsidR="009C683B" w:rsidRDefault="009C683B" w:rsidP="009C683B">
      <w:pPr>
        <w:ind w:firstLine="0"/>
        <w:rPr>
          <w:rFonts w:eastAsia="Times New Roman" w:cs="Times New Roman"/>
        </w:rPr>
      </w:pPr>
    </w:p>
    <w:p w14:paraId="740F0398" w14:textId="77777777" w:rsidR="009C683B" w:rsidRDefault="009C683B" w:rsidP="009C683B">
      <w:pPr>
        <w:ind w:firstLine="0"/>
        <w:rPr>
          <w:rFonts w:eastAsia="Times New Roman" w:cs="Times New Roman"/>
        </w:rPr>
      </w:pPr>
    </w:p>
    <w:p w14:paraId="7F09DD72" w14:textId="77777777" w:rsidR="009C683B" w:rsidRPr="00DA24C0" w:rsidRDefault="009C683B" w:rsidP="009C683B">
      <w:pPr>
        <w:ind w:firstLine="0"/>
        <w:rPr>
          <w:rFonts w:eastAsia="Times New Roman" w:cs="Times New Roman"/>
        </w:rPr>
      </w:pPr>
    </w:p>
    <w:p w14:paraId="388148BD" w14:textId="77777777" w:rsidR="009C683B" w:rsidRDefault="009C683B" w:rsidP="009C683B">
      <w:pPr>
        <w:pBdr>
          <w:bottom w:val="single" w:sz="12" w:space="1" w:color="auto"/>
        </w:pBdr>
        <w:ind w:firstLine="0"/>
        <w:rPr>
          <w:rFonts w:eastAsia="Times New Roman" w:cs="Times New Roman"/>
          <w:b/>
          <w:smallCaps/>
        </w:rPr>
      </w:pPr>
    </w:p>
    <w:p w14:paraId="71AFA5AE" w14:textId="77777777" w:rsidR="00B4476D" w:rsidRPr="00DA24C0" w:rsidRDefault="00B4476D" w:rsidP="00B4476D">
      <w:pPr>
        <w:pBdr>
          <w:bottom w:val="single" w:sz="12" w:space="1" w:color="auto"/>
        </w:pBdr>
        <w:ind w:firstLine="0"/>
        <w:rPr>
          <w:rFonts w:eastAsia="Times New Roman" w:cs="Times New Roman"/>
          <w:b/>
          <w:smallCaps/>
        </w:rPr>
      </w:pPr>
      <w:r w:rsidRPr="00DA24C0">
        <w:rPr>
          <w:rFonts w:eastAsia="Times New Roman" w:cs="Times New Roman"/>
          <w:b/>
          <w:smallCaps/>
        </w:rPr>
        <w:t xml:space="preserve">Wednesday, November </w:t>
      </w:r>
      <w:r>
        <w:rPr>
          <w:rFonts w:eastAsia="Times New Roman" w:cs="Times New Roman"/>
          <w:b/>
          <w:smallCaps/>
        </w:rPr>
        <w:t>4</w:t>
      </w:r>
      <w:r w:rsidRPr="00DA24C0">
        <w:rPr>
          <w:rFonts w:eastAsia="Times New Roman" w:cs="Times New Roman"/>
          <w:b/>
          <w:smallCaps/>
        </w:rPr>
        <w:t>, 202</w:t>
      </w:r>
      <w:r>
        <w:rPr>
          <w:rFonts w:eastAsia="Times New Roman" w:cs="Times New Roman"/>
          <w:b/>
          <w:smallCaps/>
        </w:rPr>
        <w:t>6</w:t>
      </w:r>
    </w:p>
    <w:p w14:paraId="7A73E70A" w14:textId="77777777" w:rsidR="00B4476D" w:rsidRPr="00DA24C0" w:rsidRDefault="00B4476D" w:rsidP="00B4476D">
      <w:pPr>
        <w:ind w:firstLine="0"/>
        <w:rPr>
          <w:rFonts w:eastAsia="Times New Roman" w:cs="Times New Roman"/>
        </w:rPr>
      </w:pPr>
    </w:p>
    <w:p w14:paraId="4B735AF3" w14:textId="2B33A9B6" w:rsidR="00B4476D" w:rsidRPr="00DA24C0" w:rsidRDefault="00B4476D" w:rsidP="00B4476D">
      <w:pPr>
        <w:ind w:firstLine="0"/>
        <w:rPr>
          <w:rFonts w:eastAsia="Times New Roman" w:cs="Times New Roman"/>
          <w:b/>
          <w:smallCaps/>
        </w:rPr>
      </w:pPr>
      <w:r>
        <w:rPr>
          <w:rFonts w:eastAsia="Times New Roman" w:cs="Times New Roman"/>
        </w:rPr>
        <w:t>10</w:t>
      </w:r>
      <w:r w:rsidRPr="00DA24C0">
        <w:rPr>
          <w:rFonts w:eastAsia="Times New Roman" w:cs="Times New Roman"/>
        </w:rPr>
        <w:t>:</w:t>
      </w:r>
      <w:r>
        <w:rPr>
          <w:rFonts w:eastAsia="Times New Roman" w:cs="Times New Roman"/>
        </w:rPr>
        <w:t>0</w:t>
      </w:r>
      <w:r w:rsidRPr="00DA24C0">
        <w:rPr>
          <w:rFonts w:eastAsia="Times New Roman" w:cs="Times New Roman"/>
        </w:rPr>
        <w:t xml:space="preserve">0 – </w:t>
      </w:r>
      <w:r>
        <w:rPr>
          <w:rFonts w:eastAsia="Times New Roman" w:cs="Times New Roman"/>
        </w:rPr>
        <w:t>10</w:t>
      </w:r>
      <w:r w:rsidRPr="00DA24C0">
        <w:rPr>
          <w:rFonts w:eastAsia="Times New Roman" w:cs="Times New Roman"/>
        </w:rPr>
        <w:t>:</w:t>
      </w:r>
      <w:r w:rsidR="006917C3">
        <w:rPr>
          <w:rFonts w:eastAsia="Times New Roman" w:cs="Times New Roman"/>
        </w:rPr>
        <w:t>25</w:t>
      </w:r>
      <w:r w:rsidRPr="00DA24C0">
        <w:rPr>
          <w:rFonts w:eastAsia="Times New Roman" w:cs="Times New Roman"/>
        </w:rPr>
        <w:tab/>
      </w:r>
      <w:r w:rsidRPr="00DA24C0">
        <w:rPr>
          <w:rFonts w:eastAsia="Times New Roman" w:cs="Times New Roman"/>
        </w:rPr>
        <w:tab/>
      </w:r>
      <w:r w:rsidRPr="00DA24C0">
        <w:rPr>
          <w:rFonts w:eastAsia="Times New Roman" w:cs="Times New Roman"/>
          <w:b/>
          <w:smallCaps/>
        </w:rPr>
        <w:t>Registration Opens</w:t>
      </w:r>
    </w:p>
    <w:p w14:paraId="237500E8" w14:textId="77777777" w:rsidR="00B4476D" w:rsidRDefault="00B4476D" w:rsidP="00B4476D">
      <w:pPr>
        <w:ind w:left="720" w:firstLine="0"/>
        <w:rPr>
          <w:rFonts w:eastAsia="Times New Roman" w:cs="Times New Roman"/>
        </w:rPr>
      </w:pPr>
      <w:r w:rsidRPr="00DA24C0">
        <w:rPr>
          <w:rFonts w:eastAsia="Times New Roman" w:cs="Times New Roman"/>
          <w:b/>
          <w:smallCaps/>
        </w:rPr>
        <w:tab/>
      </w:r>
      <w:r w:rsidRPr="00DA24C0">
        <w:rPr>
          <w:rFonts w:eastAsia="Times New Roman" w:cs="Times New Roman"/>
          <w:b/>
          <w:smallCaps/>
        </w:rPr>
        <w:tab/>
      </w:r>
      <w:r w:rsidRPr="00DA24C0">
        <w:rPr>
          <w:rFonts w:eastAsia="Times New Roman" w:cs="Times New Roman"/>
          <w:b/>
          <w:smallCaps/>
        </w:rPr>
        <w:tab/>
      </w:r>
      <w:r w:rsidRPr="00DA24C0">
        <w:rPr>
          <w:rFonts w:eastAsia="Times New Roman" w:cs="Times New Roman"/>
        </w:rPr>
        <w:t>Register, upload presentations</w:t>
      </w:r>
    </w:p>
    <w:p w14:paraId="5AB09BF2" w14:textId="77777777" w:rsidR="00B4476D" w:rsidRDefault="00B4476D" w:rsidP="00B4476D">
      <w:pPr>
        <w:ind w:firstLine="0"/>
        <w:rPr>
          <w:rFonts w:eastAsia="Times New Roman" w:cs="Times New Roman"/>
        </w:rPr>
      </w:pPr>
    </w:p>
    <w:p w14:paraId="445B80AF" w14:textId="42E3D63A" w:rsidR="00B4476D" w:rsidRPr="00DA24C0" w:rsidRDefault="00B4476D" w:rsidP="00B4476D">
      <w:pPr>
        <w:ind w:firstLine="0"/>
        <w:rPr>
          <w:rFonts w:eastAsia="Times New Roman" w:cs="Times New Roman"/>
        </w:rPr>
      </w:pPr>
      <w:r>
        <w:rPr>
          <w:rFonts w:eastAsia="Times New Roman" w:cs="Times New Roman"/>
        </w:rPr>
        <w:t>10</w:t>
      </w:r>
      <w:r w:rsidRPr="00DA24C0">
        <w:rPr>
          <w:rFonts w:eastAsia="Times New Roman" w:cs="Times New Roman"/>
        </w:rPr>
        <w:t>:</w:t>
      </w:r>
      <w:r>
        <w:rPr>
          <w:rFonts w:eastAsia="Times New Roman" w:cs="Times New Roman"/>
        </w:rPr>
        <w:t>0</w:t>
      </w:r>
      <w:r w:rsidRPr="00DA24C0">
        <w:rPr>
          <w:rFonts w:eastAsia="Times New Roman" w:cs="Times New Roman"/>
        </w:rPr>
        <w:t xml:space="preserve">0 – </w:t>
      </w:r>
      <w:r>
        <w:rPr>
          <w:rFonts w:eastAsia="Times New Roman" w:cs="Times New Roman"/>
        </w:rPr>
        <w:t>10</w:t>
      </w:r>
      <w:r w:rsidRPr="00DA24C0">
        <w:rPr>
          <w:rFonts w:eastAsia="Times New Roman" w:cs="Times New Roman"/>
        </w:rPr>
        <w:t>:</w:t>
      </w:r>
      <w:r w:rsidR="006917C3">
        <w:rPr>
          <w:rFonts w:eastAsia="Times New Roman" w:cs="Times New Roman"/>
        </w:rPr>
        <w:t>25</w:t>
      </w:r>
      <w:r>
        <w:rPr>
          <w:rFonts w:eastAsia="Times New Roman" w:cs="Times New Roman"/>
        </w:rPr>
        <w:tab/>
      </w:r>
      <w:r>
        <w:rPr>
          <w:rFonts w:eastAsia="Times New Roman" w:cs="Times New Roman"/>
        </w:rPr>
        <w:tab/>
      </w:r>
      <w:r w:rsidRPr="00DA24C0">
        <w:rPr>
          <w:rFonts w:eastAsia="Times New Roman" w:cs="Times New Roman"/>
          <w:b/>
          <w:smallCaps/>
        </w:rPr>
        <w:t>Re</w:t>
      </w:r>
      <w:r>
        <w:rPr>
          <w:rFonts w:eastAsia="Times New Roman" w:cs="Times New Roman"/>
          <w:b/>
          <w:smallCaps/>
        </w:rPr>
        <w:t>freshments</w:t>
      </w:r>
    </w:p>
    <w:p w14:paraId="05649763" w14:textId="77777777" w:rsidR="00B4476D" w:rsidRPr="00DA24C0" w:rsidRDefault="00B4476D" w:rsidP="00B4476D">
      <w:pPr>
        <w:ind w:firstLine="0"/>
        <w:rPr>
          <w:rFonts w:eastAsia="Times New Roman" w:cs="Times New Roman"/>
        </w:rPr>
      </w:pPr>
      <w:r w:rsidRPr="00DA24C0">
        <w:rPr>
          <w:rFonts w:eastAsia="Times New Roman" w:cs="Times New Roman"/>
          <w:b/>
          <w:smallCaps/>
        </w:rPr>
        <w:tab/>
      </w:r>
    </w:p>
    <w:p w14:paraId="7F107452" w14:textId="77777777" w:rsidR="00B4476D" w:rsidRPr="00DA24C0" w:rsidRDefault="00B4476D" w:rsidP="00B4476D">
      <w:pPr>
        <w:ind w:firstLine="0"/>
        <w:rPr>
          <w:rFonts w:eastAsia="Times New Roman" w:cs="Times New Roman"/>
          <w:b/>
        </w:rPr>
      </w:pPr>
      <w:r>
        <w:rPr>
          <w:rFonts w:eastAsia="Times New Roman" w:cs="Times New Roman"/>
        </w:rPr>
        <w:t>10:25 – 10:30</w:t>
      </w:r>
      <w:r w:rsidRPr="00DA24C0">
        <w:rPr>
          <w:rFonts w:eastAsia="Times New Roman" w:cs="Times New Roman"/>
        </w:rPr>
        <w:tab/>
      </w:r>
      <w:r w:rsidRPr="00DA24C0">
        <w:rPr>
          <w:rFonts w:eastAsia="Times New Roman" w:cs="Times New Roman"/>
        </w:rPr>
        <w:tab/>
      </w:r>
      <w:r>
        <w:rPr>
          <w:rFonts w:eastAsia="Times New Roman" w:cs="Times New Roman"/>
          <w:b/>
          <w:smallCaps/>
        </w:rPr>
        <w:t>Welcome</w:t>
      </w:r>
    </w:p>
    <w:p w14:paraId="354B794E" w14:textId="77777777" w:rsidR="00B4476D" w:rsidRPr="00DA24C0" w:rsidRDefault="00B4476D" w:rsidP="00B4476D">
      <w:pPr>
        <w:ind w:firstLine="0"/>
        <w:rPr>
          <w:rFonts w:eastAsia="Times New Roman" w:cs="Times New Roman"/>
        </w:rPr>
      </w:pPr>
      <w:r w:rsidRPr="00DA24C0">
        <w:rPr>
          <w:rFonts w:eastAsia="Times New Roman" w:cs="Times New Roman"/>
        </w:rPr>
        <w:tab/>
      </w:r>
      <w:r w:rsidRPr="00DA24C0">
        <w:rPr>
          <w:rFonts w:eastAsia="Times New Roman" w:cs="Times New Roman"/>
        </w:rPr>
        <w:tab/>
      </w:r>
      <w:r w:rsidRPr="00DA24C0">
        <w:rPr>
          <w:rFonts w:eastAsia="Times New Roman" w:cs="Times New Roman"/>
        </w:rPr>
        <w:tab/>
      </w:r>
      <w:r w:rsidRPr="00DA24C0">
        <w:rPr>
          <w:rFonts w:eastAsia="Times New Roman" w:cs="Times New Roman"/>
        </w:rPr>
        <w:tab/>
        <w:t>Jen S</w:t>
      </w:r>
      <w:r>
        <w:rPr>
          <w:rFonts w:eastAsia="Times New Roman" w:cs="Times New Roman"/>
        </w:rPr>
        <w:t>alem</w:t>
      </w:r>
      <w:r w:rsidRPr="00DA24C0">
        <w:rPr>
          <w:rFonts w:eastAsia="Times New Roman" w:cs="Times New Roman"/>
        </w:rPr>
        <w:t xml:space="preserve">, </w:t>
      </w:r>
      <w:r>
        <w:rPr>
          <w:rFonts w:eastAsia="Times New Roman" w:cs="Times New Roman"/>
        </w:rPr>
        <w:t>Plant Lab Manager, RSC</w:t>
      </w:r>
    </w:p>
    <w:p w14:paraId="2B798792" w14:textId="77777777" w:rsidR="00B4476D" w:rsidRDefault="00B4476D" w:rsidP="00B4476D">
      <w:pPr>
        <w:ind w:firstLine="0"/>
        <w:rPr>
          <w:rFonts w:eastAsia="Times New Roman" w:cs="Times New Roman"/>
        </w:rPr>
      </w:pPr>
    </w:p>
    <w:p w14:paraId="7052A488" w14:textId="77777777" w:rsidR="00B4476D" w:rsidRPr="00DA24C0" w:rsidRDefault="00B4476D" w:rsidP="00B4476D">
      <w:pPr>
        <w:ind w:firstLine="0"/>
        <w:rPr>
          <w:rFonts w:eastAsia="Times New Roman" w:cs="Times New Roman"/>
        </w:rPr>
      </w:pPr>
    </w:p>
    <w:p w14:paraId="2D7EF3F6" w14:textId="77777777" w:rsidR="00B4476D" w:rsidRPr="00DA24C0" w:rsidRDefault="00B4476D" w:rsidP="00B4476D">
      <w:pPr>
        <w:ind w:firstLine="0"/>
        <w:rPr>
          <w:rFonts w:eastAsia="Times New Roman" w:cs="Times New Roman"/>
          <w:b/>
          <w:u w:val="single"/>
        </w:rPr>
      </w:pPr>
      <w:r w:rsidRPr="00DA24C0">
        <w:rPr>
          <w:rFonts w:eastAsia="Times New Roman" w:cs="Times New Roman"/>
          <w:b/>
          <w:u w:val="single"/>
        </w:rPr>
        <w:t>Presentations</w:t>
      </w:r>
    </w:p>
    <w:p w14:paraId="7A61F643" w14:textId="77777777" w:rsidR="00B4476D" w:rsidRPr="00DA24C0" w:rsidRDefault="00B4476D" w:rsidP="00B4476D">
      <w:pPr>
        <w:ind w:firstLine="0"/>
        <w:rPr>
          <w:rFonts w:eastAsia="Times New Roman" w:cs="Times New Roman"/>
          <w:b/>
          <w:u w:val="single"/>
        </w:rPr>
      </w:pPr>
    </w:p>
    <w:p w14:paraId="1B3156A3" w14:textId="77777777" w:rsidR="00B4476D" w:rsidRPr="00DA24C0" w:rsidRDefault="00B4476D" w:rsidP="00B4476D">
      <w:pPr>
        <w:pBdr>
          <w:bottom w:val="single" w:sz="12" w:space="1" w:color="auto"/>
        </w:pBdr>
        <w:ind w:firstLine="0"/>
        <w:rPr>
          <w:rFonts w:cs="Times New Roman"/>
          <w:b/>
          <w:i/>
        </w:rPr>
      </w:pPr>
      <w:r w:rsidRPr="00DA24C0">
        <w:rPr>
          <w:rFonts w:cs="Times New Roman"/>
          <w:b/>
          <w:i/>
        </w:rPr>
        <w:t>Session Chair</w:t>
      </w:r>
      <w:proofErr w:type="gramStart"/>
      <w:r w:rsidRPr="00DA24C0">
        <w:rPr>
          <w:rFonts w:cs="Times New Roman"/>
          <w:b/>
          <w:i/>
        </w:rPr>
        <w:t>:</w:t>
      </w:r>
      <w:r w:rsidRPr="00DA24C0">
        <w:rPr>
          <w:rFonts w:cs="Times New Roman"/>
          <w:bCs/>
          <w:i/>
        </w:rPr>
        <w:t xml:space="preserve">  </w:t>
      </w:r>
      <w:r w:rsidRPr="00962B66">
        <w:rPr>
          <w:rFonts w:cs="Times New Roman"/>
          <w:bCs/>
          <w:i/>
        </w:rPr>
        <w:t>Jen</w:t>
      </w:r>
      <w:proofErr w:type="gramEnd"/>
      <w:r w:rsidRPr="00962B66">
        <w:rPr>
          <w:rFonts w:cs="Times New Roman"/>
          <w:bCs/>
          <w:i/>
        </w:rPr>
        <w:t xml:space="preserve"> Salem, RSC Plant Lab Manager</w:t>
      </w:r>
      <w:r w:rsidRPr="00DA24C0">
        <w:rPr>
          <w:rFonts w:cs="Times New Roman"/>
          <w:bCs/>
          <w:i/>
        </w:rPr>
        <w:t xml:space="preserve"> </w:t>
      </w:r>
      <w:r w:rsidRPr="00DA24C0">
        <w:rPr>
          <w:rFonts w:cs="Times New Roman"/>
          <w:b/>
          <w:i/>
        </w:rPr>
        <w:t xml:space="preserve"> </w:t>
      </w:r>
    </w:p>
    <w:p w14:paraId="4ED56D14" w14:textId="77777777" w:rsidR="00B4476D" w:rsidRDefault="00B4476D" w:rsidP="00B4476D">
      <w:pPr>
        <w:ind w:firstLine="0"/>
        <w:rPr>
          <w:rFonts w:cs="Times New Roman"/>
        </w:rPr>
      </w:pPr>
      <w:r w:rsidRPr="00400CB4">
        <w:rPr>
          <w:rFonts w:cs="Times New Roman"/>
          <w:bCs/>
        </w:rPr>
        <w:t xml:space="preserve">                    </w:t>
      </w:r>
      <w:r w:rsidRPr="00400CB4">
        <w:rPr>
          <w:rFonts w:cs="Times New Roman"/>
        </w:rPr>
        <w:t xml:space="preserve">                              </w:t>
      </w:r>
    </w:p>
    <w:p w14:paraId="6CC66524" w14:textId="390AB611" w:rsidR="00B4476D" w:rsidRPr="009709B1" w:rsidRDefault="00B4476D" w:rsidP="00B4476D">
      <w:pPr>
        <w:pStyle w:val="NormalWeb"/>
        <w:spacing w:before="0" w:beforeAutospacing="0" w:after="0" w:afterAutospacing="0"/>
        <w:ind w:left="2160" w:hanging="2160"/>
        <w:rPr>
          <w:b/>
          <w:bCs/>
          <w:color w:val="1B1C20"/>
          <w:sz w:val="22"/>
          <w:szCs w:val="22"/>
        </w:rPr>
      </w:pPr>
      <w:r w:rsidRPr="00DA24C0">
        <w:t>1</w:t>
      </w:r>
      <w:r>
        <w:t>0</w:t>
      </w:r>
      <w:r w:rsidRPr="00DA24C0">
        <w:t>:</w:t>
      </w:r>
      <w:r>
        <w:t>30</w:t>
      </w:r>
      <w:r w:rsidRPr="00DA24C0">
        <w:t xml:space="preserve"> – 1</w:t>
      </w:r>
      <w:r>
        <w:t>0</w:t>
      </w:r>
      <w:r w:rsidRPr="00DA24C0">
        <w:t>:</w:t>
      </w:r>
      <w:r>
        <w:t>50</w:t>
      </w:r>
      <w:r w:rsidRPr="00DA24C0">
        <w:tab/>
      </w:r>
      <w:r w:rsidR="00BC46E6" w:rsidRPr="009709B1">
        <w:rPr>
          <w:b/>
          <w:bCs/>
        </w:rPr>
        <w:t xml:space="preserve">Mercyhurst University </w:t>
      </w:r>
      <w:r w:rsidR="00CA559A" w:rsidRPr="009709B1">
        <w:rPr>
          <w:b/>
          <w:bCs/>
        </w:rPr>
        <w:t xml:space="preserve">- </w:t>
      </w:r>
      <w:r w:rsidR="00BC46E6" w:rsidRPr="009709B1">
        <w:rPr>
          <w:b/>
          <w:bCs/>
        </w:rPr>
        <w:t>Intelligence Program</w:t>
      </w:r>
      <w:r w:rsidR="00BC46E6" w:rsidRPr="009709B1">
        <w:t xml:space="preserve"> </w:t>
      </w:r>
    </w:p>
    <w:p w14:paraId="1222FDDB" w14:textId="6AF52190" w:rsidR="00B4476D" w:rsidRPr="009709B1" w:rsidRDefault="00B4476D" w:rsidP="00B4476D">
      <w:pPr>
        <w:pStyle w:val="NormalWeb"/>
        <w:spacing w:before="0" w:beforeAutospacing="0" w:after="0" w:afterAutospacing="0"/>
        <w:ind w:left="2160" w:firstLine="720"/>
        <w:rPr>
          <w:color w:val="1B1C20"/>
          <w:sz w:val="22"/>
          <w:szCs w:val="22"/>
        </w:rPr>
      </w:pPr>
      <w:r w:rsidRPr="009709B1">
        <w:rPr>
          <w:color w:val="1B1C20"/>
          <w:sz w:val="22"/>
          <w:szCs w:val="22"/>
        </w:rPr>
        <w:t xml:space="preserve">Ted </w:t>
      </w:r>
      <w:proofErr w:type="gramStart"/>
      <w:r w:rsidRPr="009709B1">
        <w:rPr>
          <w:color w:val="1B1C20"/>
          <w:sz w:val="22"/>
          <w:szCs w:val="22"/>
        </w:rPr>
        <w:t>Stanich</w:t>
      </w:r>
      <w:r w:rsidR="00962B66" w:rsidRPr="009709B1">
        <w:rPr>
          <w:color w:val="1B1C20"/>
          <w:sz w:val="22"/>
          <w:szCs w:val="22"/>
        </w:rPr>
        <w:t>,</w:t>
      </w:r>
      <w:r w:rsidRPr="009709B1">
        <w:rPr>
          <w:color w:val="1B1C20"/>
          <w:sz w:val="22"/>
          <w:szCs w:val="22"/>
        </w:rPr>
        <w:t>*</w:t>
      </w:r>
      <w:proofErr w:type="gramEnd"/>
      <w:r w:rsidR="00962B66" w:rsidRPr="009709B1">
        <w:rPr>
          <w:color w:val="1B1C20"/>
          <w:sz w:val="22"/>
          <w:szCs w:val="22"/>
        </w:rPr>
        <w:t xml:space="preserve"> Executive Director </w:t>
      </w:r>
    </w:p>
    <w:p w14:paraId="63718410" w14:textId="710950DA" w:rsidR="00B4476D" w:rsidRPr="005F2316" w:rsidRDefault="00B4476D" w:rsidP="00B4476D">
      <w:pPr>
        <w:pStyle w:val="NormalWeb"/>
        <w:spacing w:before="0" w:beforeAutospacing="0" w:after="0" w:afterAutospacing="0"/>
        <w:ind w:left="2160" w:firstLine="720"/>
        <w:rPr>
          <w:i/>
          <w:iCs/>
          <w:color w:val="1B1C20"/>
          <w:sz w:val="22"/>
          <w:szCs w:val="22"/>
        </w:rPr>
      </w:pPr>
      <w:r w:rsidRPr="009709B1">
        <w:rPr>
          <w:i/>
          <w:iCs/>
          <w:color w:val="1B1C20"/>
          <w:sz w:val="22"/>
          <w:szCs w:val="22"/>
        </w:rPr>
        <w:t>Mercyhurst University</w:t>
      </w:r>
      <w:r w:rsidR="009709B1" w:rsidRPr="009709B1">
        <w:rPr>
          <w:i/>
          <w:iCs/>
          <w:color w:val="1B1C20"/>
          <w:sz w:val="22"/>
          <w:szCs w:val="22"/>
        </w:rPr>
        <w:t>, Erie, PA</w:t>
      </w:r>
    </w:p>
    <w:p w14:paraId="14E43AEC" w14:textId="77777777" w:rsidR="00B4476D" w:rsidRPr="00DA24C0" w:rsidRDefault="00B4476D" w:rsidP="00B4476D">
      <w:pPr>
        <w:autoSpaceDE w:val="0"/>
        <w:autoSpaceDN w:val="0"/>
        <w:adjustRightInd w:val="0"/>
        <w:ind w:left="2160" w:hanging="2160"/>
        <w:rPr>
          <w:rFonts w:cs="Times New Roman"/>
        </w:rPr>
      </w:pPr>
    </w:p>
    <w:p w14:paraId="12B532CC" w14:textId="77777777" w:rsidR="00B4476D" w:rsidRDefault="00B4476D" w:rsidP="00B4476D">
      <w:pPr>
        <w:pStyle w:val="NormalWeb"/>
        <w:spacing w:before="0" w:beforeAutospacing="0" w:after="0" w:afterAutospacing="0"/>
        <w:ind w:left="2160" w:hanging="2160"/>
        <w:rPr>
          <w:b/>
          <w:bCs/>
          <w:color w:val="1B1C20"/>
          <w:sz w:val="22"/>
          <w:szCs w:val="22"/>
        </w:rPr>
      </w:pPr>
      <w:r w:rsidRPr="00DA24C0">
        <w:t>1</w:t>
      </w:r>
      <w:r>
        <w:t>0:50</w:t>
      </w:r>
      <w:r w:rsidRPr="00DA24C0">
        <w:t xml:space="preserve"> – 1</w:t>
      </w:r>
      <w:r>
        <w:t>1</w:t>
      </w:r>
      <w:r w:rsidRPr="00DA24C0">
        <w:t>:</w:t>
      </w:r>
      <w:r>
        <w:t>10</w:t>
      </w:r>
      <w:r w:rsidRPr="00DA24C0">
        <w:tab/>
      </w:r>
      <w:r w:rsidRPr="00637783">
        <w:rPr>
          <w:b/>
          <w:bCs/>
          <w:color w:val="1B1C20"/>
          <w:sz w:val="22"/>
          <w:szCs w:val="22"/>
        </w:rPr>
        <w:t>Before the Crisis: Extending a One Health Real-Time Research Framework to Environmental Security</w:t>
      </w:r>
    </w:p>
    <w:p w14:paraId="4C6A8564" w14:textId="77777777" w:rsidR="00B4476D" w:rsidRPr="00BC5747" w:rsidRDefault="00B4476D" w:rsidP="00B4476D">
      <w:pPr>
        <w:pStyle w:val="NormalWeb"/>
        <w:spacing w:before="0" w:beforeAutospacing="0" w:after="0" w:afterAutospacing="0"/>
        <w:ind w:left="2160" w:firstLine="720"/>
        <w:rPr>
          <w:color w:val="1B1C20"/>
          <w:sz w:val="22"/>
          <w:szCs w:val="22"/>
        </w:rPr>
      </w:pPr>
      <w:r w:rsidRPr="00637783">
        <w:rPr>
          <w:color w:val="1B1C20"/>
          <w:sz w:val="22"/>
          <w:szCs w:val="22"/>
        </w:rPr>
        <w:t>Tonya Nichols</w:t>
      </w:r>
      <w:r w:rsidRPr="00637783">
        <w:rPr>
          <w:color w:val="1B1C20"/>
          <w:sz w:val="22"/>
          <w:szCs w:val="22"/>
          <w:vertAlign w:val="superscript"/>
        </w:rPr>
        <w:t>1</w:t>
      </w:r>
      <w:r w:rsidRPr="00637783">
        <w:rPr>
          <w:color w:val="1B1C20"/>
          <w:sz w:val="22"/>
          <w:szCs w:val="22"/>
        </w:rPr>
        <w:t>* and Ted Stanich</w:t>
      </w:r>
      <w:r w:rsidRPr="00637783">
        <w:rPr>
          <w:color w:val="1B1C20"/>
          <w:sz w:val="22"/>
          <w:szCs w:val="22"/>
          <w:vertAlign w:val="superscript"/>
        </w:rPr>
        <w:t>2</w:t>
      </w:r>
      <w:r w:rsidRPr="00637783">
        <w:rPr>
          <w:color w:val="1B1C20"/>
          <w:sz w:val="22"/>
          <w:szCs w:val="22"/>
        </w:rPr>
        <w:t>*</w:t>
      </w:r>
    </w:p>
    <w:p w14:paraId="2D8C1988" w14:textId="77777777" w:rsidR="00B4476D" w:rsidRDefault="00B4476D" w:rsidP="00B4476D">
      <w:pPr>
        <w:pStyle w:val="NormalWeb"/>
        <w:spacing w:before="0" w:beforeAutospacing="0" w:after="0" w:afterAutospacing="0"/>
        <w:ind w:left="2160" w:firstLine="720"/>
        <w:rPr>
          <w:i/>
          <w:iCs/>
          <w:color w:val="1B1C20"/>
          <w:sz w:val="22"/>
          <w:szCs w:val="22"/>
        </w:rPr>
      </w:pPr>
      <w:r w:rsidRPr="00637783">
        <w:rPr>
          <w:i/>
          <w:iCs/>
          <w:color w:val="1B1C20"/>
          <w:sz w:val="22"/>
          <w:szCs w:val="22"/>
          <w:vertAlign w:val="superscript"/>
        </w:rPr>
        <w:t>1</w:t>
      </w:r>
      <w:r w:rsidRPr="00637783">
        <w:rPr>
          <w:i/>
          <w:iCs/>
          <w:color w:val="1B1C20"/>
          <w:sz w:val="22"/>
          <w:szCs w:val="22"/>
        </w:rPr>
        <w:t xml:space="preserve">Aquatronox, LLC Gulf Breeze, </w:t>
      </w:r>
      <w:proofErr w:type="gramStart"/>
      <w:r w:rsidRPr="00637783">
        <w:rPr>
          <w:i/>
          <w:iCs/>
          <w:color w:val="1B1C20"/>
          <w:sz w:val="22"/>
          <w:szCs w:val="22"/>
        </w:rPr>
        <w:t xml:space="preserve">FL;  </w:t>
      </w:r>
      <w:r w:rsidRPr="00637783">
        <w:rPr>
          <w:i/>
          <w:iCs/>
          <w:color w:val="1B1C20"/>
          <w:sz w:val="22"/>
          <w:szCs w:val="22"/>
          <w:vertAlign w:val="superscript"/>
        </w:rPr>
        <w:t>2</w:t>
      </w:r>
      <w:proofErr w:type="gramEnd"/>
      <w:r w:rsidRPr="00637783">
        <w:rPr>
          <w:i/>
          <w:iCs/>
          <w:color w:val="1B1C20"/>
          <w:sz w:val="22"/>
          <w:szCs w:val="22"/>
        </w:rPr>
        <w:t>Mercyhurst University, Erie, PA</w:t>
      </w:r>
    </w:p>
    <w:p w14:paraId="72BC45D4" w14:textId="77777777" w:rsidR="00B4476D" w:rsidRPr="00DA24C0" w:rsidRDefault="00B4476D" w:rsidP="00B4476D">
      <w:pPr>
        <w:ind w:left="2160" w:hanging="2160"/>
        <w:rPr>
          <w:rFonts w:cs="Times New Roman"/>
          <w:i/>
          <w:iCs/>
          <w:color w:val="000000"/>
          <w:szCs w:val="20"/>
          <w:shd w:val="clear" w:color="auto" w:fill="FFFFFF"/>
        </w:rPr>
      </w:pPr>
    </w:p>
    <w:p w14:paraId="44B2155D" w14:textId="77777777" w:rsidR="00233DA6" w:rsidRPr="00BC5747" w:rsidRDefault="00B4476D" w:rsidP="00233DA6">
      <w:pPr>
        <w:pStyle w:val="NormalWeb"/>
        <w:spacing w:before="0" w:beforeAutospacing="0" w:after="0" w:afterAutospacing="0"/>
        <w:ind w:left="2160" w:hanging="2160"/>
        <w:rPr>
          <w:b/>
          <w:bCs/>
          <w:color w:val="1B1C20"/>
          <w:sz w:val="22"/>
          <w:szCs w:val="22"/>
        </w:rPr>
      </w:pPr>
      <w:r w:rsidRPr="00DA24C0">
        <w:t>1</w:t>
      </w:r>
      <w:r>
        <w:t>1</w:t>
      </w:r>
      <w:r w:rsidRPr="00DA24C0">
        <w:t>:</w:t>
      </w:r>
      <w:r>
        <w:t>10</w:t>
      </w:r>
      <w:r w:rsidRPr="00DA24C0">
        <w:t xml:space="preserve"> – 1</w:t>
      </w:r>
      <w:r>
        <w:t>1</w:t>
      </w:r>
      <w:r w:rsidRPr="00DA24C0">
        <w:t>:</w:t>
      </w:r>
      <w:r>
        <w:t>30</w:t>
      </w:r>
      <w:r w:rsidRPr="00DA24C0">
        <w:tab/>
      </w:r>
      <w:r w:rsidR="00233DA6" w:rsidRPr="00194493">
        <w:rPr>
          <w:b/>
          <w:bCs/>
          <w:sz w:val="22"/>
          <w:szCs w:val="22"/>
        </w:rPr>
        <w:t>Regulatory and Research Recreational Water Quality Sampling at Presque Isle State Park</w:t>
      </w:r>
      <w:r w:rsidR="00233DA6">
        <w:rPr>
          <w:b/>
          <w:bCs/>
          <w:sz w:val="22"/>
          <w:szCs w:val="22"/>
        </w:rPr>
        <w:t xml:space="preserve"> </w:t>
      </w:r>
    </w:p>
    <w:p w14:paraId="7EEA5E42" w14:textId="77777777" w:rsidR="00233DA6" w:rsidRPr="00BC5747" w:rsidRDefault="00233DA6" w:rsidP="00233DA6">
      <w:pPr>
        <w:pStyle w:val="NormalWeb"/>
        <w:spacing w:before="0" w:beforeAutospacing="0" w:after="0" w:afterAutospacing="0"/>
        <w:ind w:left="2160" w:firstLine="720"/>
        <w:rPr>
          <w:color w:val="1B1C20"/>
          <w:sz w:val="22"/>
          <w:szCs w:val="22"/>
        </w:rPr>
      </w:pPr>
      <w:r>
        <w:rPr>
          <w:color w:val="1B1C20"/>
          <w:sz w:val="22"/>
          <w:szCs w:val="22"/>
        </w:rPr>
        <w:t>Sean Dalton*</w:t>
      </w:r>
    </w:p>
    <w:p w14:paraId="002F0324" w14:textId="77777777" w:rsidR="00233DA6" w:rsidRDefault="00233DA6" w:rsidP="00233DA6">
      <w:pPr>
        <w:pStyle w:val="NormalWeb"/>
        <w:spacing w:before="0" w:beforeAutospacing="0" w:after="0" w:afterAutospacing="0"/>
        <w:ind w:left="2160" w:firstLine="720"/>
        <w:rPr>
          <w:i/>
          <w:iCs/>
          <w:color w:val="1B1C20"/>
          <w:sz w:val="22"/>
          <w:szCs w:val="22"/>
        </w:rPr>
      </w:pPr>
      <w:r>
        <w:rPr>
          <w:i/>
          <w:iCs/>
          <w:color w:val="1B1C20"/>
          <w:sz w:val="22"/>
          <w:szCs w:val="22"/>
        </w:rPr>
        <w:t>Regional Science Consortium</w:t>
      </w:r>
    </w:p>
    <w:p w14:paraId="74ACA4BB" w14:textId="77777777" w:rsidR="00B4476D" w:rsidRDefault="00B4476D" w:rsidP="00B4476D">
      <w:pPr>
        <w:pStyle w:val="NormalWeb"/>
        <w:spacing w:before="0" w:beforeAutospacing="0" w:after="0" w:afterAutospacing="0"/>
        <w:ind w:left="2160" w:firstLine="720"/>
        <w:rPr>
          <w:i/>
          <w:iCs/>
          <w:color w:val="1B1C20"/>
          <w:sz w:val="22"/>
          <w:szCs w:val="22"/>
        </w:rPr>
      </w:pPr>
    </w:p>
    <w:p w14:paraId="5389DAC3" w14:textId="77777777" w:rsidR="00233DA6" w:rsidRPr="00BC5747" w:rsidRDefault="00B4476D" w:rsidP="00233DA6">
      <w:pPr>
        <w:pStyle w:val="NormalWeb"/>
        <w:spacing w:before="0" w:beforeAutospacing="0" w:after="0" w:afterAutospacing="0"/>
        <w:ind w:left="2160" w:hanging="2160"/>
        <w:rPr>
          <w:b/>
          <w:bCs/>
          <w:color w:val="1B1C20"/>
          <w:sz w:val="22"/>
          <w:szCs w:val="22"/>
        </w:rPr>
      </w:pPr>
      <w:r w:rsidRPr="00DA24C0">
        <w:t>1</w:t>
      </w:r>
      <w:r>
        <w:t>1</w:t>
      </w:r>
      <w:r w:rsidRPr="00DA24C0">
        <w:t>:</w:t>
      </w:r>
      <w:r>
        <w:t>30</w:t>
      </w:r>
      <w:r w:rsidRPr="00DA24C0">
        <w:t xml:space="preserve"> – 1</w:t>
      </w:r>
      <w:r>
        <w:t>1</w:t>
      </w:r>
      <w:r w:rsidRPr="00DA24C0">
        <w:t>:</w:t>
      </w:r>
      <w:r>
        <w:t>50</w:t>
      </w:r>
      <w:r>
        <w:tab/>
      </w:r>
      <w:r w:rsidR="00233DA6" w:rsidRPr="0035030E">
        <w:rPr>
          <w:b/>
          <w:bCs/>
          <w:sz w:val="22"/>
          <w:szCs w:val="22"/>
        </w:rPr>
        <w:t>From Classroom to Community: Embedding Service-Learning in a Core Biology Curriculum</w:t>
      </w:r>
    </w:p>
    <w:p w14:paraId="6A9A4221" w14:textId="77777777" w:rsidR="00233DA6" w:rsidRPr="00BC5747" w:rsidRDefault="00233DA6" w:rsidP="00233DA6">
      <w:pPr>
        <w:pStyle w:val="NormalWeb"/>
        <w:spacing w:before="0" w:beforeAutospacing="0" w:after="0" w:afterAutospacing="0"/>
        <w:ind w:left="2160" w:firstLine="720"/>
        <w:rPr>
          <w:color w:val="1B1C20"/>
          <w:sz w:val="22"/>
          <w:szCs w:val="22"/>
        </w:rPr>
      </w:pPr>
      <w:r w:rsidRPr="0035030E">
        <w:rPr>
          <w:color w:val="1B1C20"/>
          <w:sz w:val="22"/>
          <w:szCs w:val="22"/>
        </w:rPr>
        <w:t>Beth Potter</w:t>
      </w:r>
      <w:r>
        <w:rPr>
          <w:color w:val="1B1C20"/>
          <w:sz w:val="22"/>
          <w:szCs w:val="22"/>
        </w:rPr>
        <w:t>*</w:t>
      </w:r>
    </w:p>
    <w:p w14:paraId="04557A56" w14:textId="154BC85C" w:rsidR="00B4476D" w:rsidRDefault="00233DA6" w:rsidP="00233DA6">
      <w:pPr>
        <w:pStyle w:val="NormalWeb"/>
        <w:spacing w:before="0" w:beforeAutospacing="0" w:after="0" w:afterAutospacing="0"/>
        <w:ind w:left="2160" w:firstLine="720"/>
        <w:rPr>
          <w:i/>
          <w:iCs/>
          <w:color w:val="1B1C20"/>
          <w:sz w:val="22"/>
          <w:szCs w:val="22"/>
        </w:rPr>
      </w:pPr>
      <w:r w:rsidRPr="0035030E">
        <w:rPr>
          <w:i/>
          <w:iCs/>
          <w:color w:val="1B1C20"/>
          <w:sz w:val="22"/>
          <w:szCs w:val="22"/>
        </w:rPr>
        <w:t>Penn State Behrend</w:t>
      </w:r>
    </w:p>
    <w:p w14:paraId="5E42F754" w14:textId="77777777" w:rsidR="00B4476D" w:rsidRPr="00DA24C0" w:rsidRDefault="00B4476D" w:rsidP="00B4476D">
      <w:pPr>
        <w:ind w:left="2160" w:hanging="2160"/>
        <w:rPr>
          <w:rFonts w:cs="Times New Roman"/>
          <w:i/>
          <w:iCs/>
          <w:color w:val="000000"/>
          <w:szCs w:val="20"/>
          <w:shd w:val="clear" w:color="auto" w:fill="FFFFFF"/>
        </w:rPr>
      </w:pPr>
    </w:p>
    <w:p w14:paraId="4A17334C" w14:textId="77777777" w:rsidR="00B4476D" w:rsidRPr="00DA24C0" w:rsidRDefault="00B4476D" w:rsidP="00B4476D">
      <w:pPr>
        <w:suppressLineNumbers/>
        <w:ind w:firstLine="0"/>
        <w:rPr>
          <w:rFonts w:cs="Times New Roman"/>
          <w:b/>
          <w:i/>
        </w:rPr>
      </w:pPr>
      <w:r w:rsidRPr="00DA24C0">
        <w:rPr>
          <w:rFonts w:cs="Times New Roman"/>
        </w:rPr>
        <w:t>1</w:t>
      </w:r>
      <w:r>
        <w:rPr>
          <w:rFonts w:cs="Times New Roman"/>
        </w:rPr>
        <w:t>1</w:t>
      </w:r>
      <w:r w:rsidRPr="00DA24C0">
        <w:rPr>
          <w:rFonts w:cs="Times New Roman"/>
        </w:rPr>
        <w:t>:</w:t>
      </w:r>
      <w:r>
        <w:rPr>
          <w:rFonts w:cs="Times New Roman"/>
        </w:rPr>
        <w:t>50</w:t>
      </w:r>
      <w:r w:rsidRPr="00DA24C0">
        <w:rPr>
          <w:rFonts w:cs="Times New Roman"/>
        </w:rPr>
        <w:t xml:space="preserve"> – </w:t>
      </w:r>
      <w:r>
        <w:rPr>
          <w:rFonts w:cs="Times New Roman"/>
        </w:rPr>
        <w:t>12</w:t>
      </w:r>
      <w:r w:rsidRPr="00DA24C0">
        <w:rPr>
          <w:rFonts w:cs="Times New Roman"/>
        </w:rPr>
        <w:t>:</w:t>
      </w:r>
      <w:r>
        <w:rPr>
          <w:rFonts w:cs="Times New Roman"/>
        </w:rPr>
        <w:t>40</w:t>
      </w:r>
      <w:r w:rsidRPr="00DA24C0">
        <w:rPr>
          <w:rFonts w:cs="Times New Roman"/>
        </w:rPr>
        <w:tab/>
      </w:r>
      <w:r w:rsidRPr="00DA24C0">
        <w:rPr>
          <w:rFonts w:cs="Times New Roman"/>
        </w:rPr>
        <w:tab/>
      </w:r>
      <w:r>
        <w:rPr>
          <w:rFonts w:cs="Times New Roman"/>
          <w:b/>
          <w:smallCaps/>
          <w:szCs w:val="20"/>
        </w:rPr>
        <w:t>Lunch</w:t>
      </w:r>
    </w:p>
    <w:p w14:paraId="7717C605" w14:textId="77777777" w:rsidR="00B4476D" w:rsidRDefault="00B4476D" w:rsidP="00B4476D">
      <w:pPr>
        <w:pBdr>
          <w:bottom w:val="single" w:sz="12" w:space="1" w:color="auto"/>
        </w:pBdr>
        <w:ind w:firstLine="0"/>
        <w:rPr>
          <w:rFonts w:cs="Times New Roman"/>
          <w:b/>
          <w:i/>
        </w:rPr>
      </w:pPr>
    </w:p>
    <w:p w14:paraId="66149EBB" w14:textId="77777777" w:rsidR="00B4476D" w:rsidRDefault="00B4476D" w:rsidP="00B4476D">
      <w:pPr>
        <w:pBdr>
          <w:bottom w:val="single" w:sz="12" w:space="1" w:color="auto"/>
        </w:pBdr>
        <w:ind w:firstLine="0"/>
        <w:rPr>
          <w:rFonts w:cs="Times New Roman"/>
          <w:b/>
          <w:i/>
        </w:rPr>
      </w:pPr>
    </w:p>
    <w:p w14:paraId="401A61F2" w14:textId="77777777" w:rsidR="00B4476D" w:rsidRPr="00DA24C0" w:rsidRDefault="00B4476D" w:rsidP="00B4476D">
      <w:pPr>
        <w:pBdr>
          <w:bottom w:val="single" w:sz="12" w:space="1" w:color="auto"/>
        </w:pBdr>
        <w:ind w:firstLine="0"/>
        <w:rPr>
          <w:rFonts w:cs="Times New Roman"/>
          <w:bCs/>
          <w:i/>
        </w:rPr>
      </w:pPr>
      <w:r w:rsidRPr="00DA24C0">
        <w:rPr>
          <w:rFonts w:cs="Times New Roman"/>
          <w:b/>
          <w:i/>
        </w:rPr>
        <w:lastRenderedPageBreak/>
        <w:t>Session Chair</w:t>
      </w:r>
      <w:proofErr w:type="gramStart"/>
      <w:r w:rsidRPr="00DA24C0">
        <w:rPr>
          <w:rFonts w:cs="Times New Roman"/>
          <w:b/>
          <w:i/>
        </w:rPr>
        <w:t xml:space="preserve">: </w:t>
      </w:r>
      <w:r w:rsidRPr="00DA24C0">
        <w:rPr>
          <w:rFonts w:cs="Times New Roman"/>
          <w:bCs/>
          <w:i/>
        </w:rPr>
        <w:t xml:space="preserve"> </w:t>
      </w:r>
      <w:r w:rsidRPr="00962B66">
        <w:rPr>
          <w:rFonts w:eastAsia="Times New Roman" w:cs="Times New Roman"/>
          <w:bCs/>
          <w:i/>
        </w:rPr>
        <w:t>Sean</w:t>
      </w:r>
      <w:proofErr w:type="gramEnd"/>
      <w:r w:rsidRPr="00962B66">
        <w:rPr>
          <w:rFonts w:eastAsia="Times New Roman" w:cs="Times New Roman"/>
          <w:bCs/>
          <w:i/>
        </w:rPr>
        <w:t xml:space="preserve"> Dalton, RSC Lab and Field Manager</w:t>
      </w:r>
    </w:p>
    <w:p w14:paraId="4F2C5DF9" w14:textId="77777777" w:rsidR="00B4476D" w:rsidRPr="00DA24C0" w:rsidRDefault="00B4476D" w:rsidP="00B4476D">
      <w:pPr>
        <w:ind w:left="2160" w:hanging="2160"/>
        <w:rPr>
          <w:rFonts w:cs="Times New Roman"/>
        </w:rPr>
      </w:pPr>
    </w:p>
    <w:p w14:paraId="741E0A39" w14:textId="77777777" w:rsidR="00B4476D" w:rsidRPr="003F75BD" w:rsidRDefault="00B4476D" w:rsidP="00B4476D">
      <w:pPr>
        <w:pStyle w:val="BodyText"/>
        <w:tabs>
          <w:tab w:val="left" w:pos="2175"/>
        </w:tabs>
        <w:ind w:left="2160" w:right="144" w:hanging="2160"/>
        <w:rPr>
          <w:rFonts w:ascii="Times New Roman" w:hAnsi="Times New Roman" w:cs="Times New Roman"/>
          <w:b/>
          <w:spacing w:val="-1"/>
        </w:rPr>
      </w:pPr>
      <w:r>
        <w:rPr>
          <w:rFonts w:ascii="Times New Roman" w:hAnsi="Times New Roman" w:cs="Times New Roman"/>
        </w:rPr>
        <w:t>12</w:t>
      </w:r>
      <w:r w:rsidRPr="00DA24C0">
        <w:rPr>
          <w:rFonts w:ascii="Times New Roman" w:hAnsi="Times New Roman" w:cs="Times New Roman"/>
        </w:rPr>
        <w:t>:</w:t>
      </w:r>
      <w:r>
        <w:rPr>
          <w:rFonts w:ascii="Times New Roman" w:hAnsi="Times New Roman" w:cs="Times New Roman"/>
        </w:rPr>
        <w:t>40</w:t>
      </w:r>
      <w:r w:rsidRPr="00DA24C0">
        <w:rPr>
          <w:rFonts w:ascii="Times New Roman" w:hAnsi="Times New Roman" w:cs="Times New Roman"/>
        </w:rPr>
        <w:t xml:space="preserve"> – </w:t>
      </w:r>
      <w:r>
        <w:rPr>
          <w:rFonts w:ascii="Times New Roman" w:hAnsi="Times New Roman" w:cs="Times New Roman"/>
        </w:rPr>
        <w:t>1</w:t>
      </w:r>
      <w:r w:rsidRPr="00DA24C0">
        <w:rPr>
          <w:rFonts w:ascii="Times New Roman" w:hAnsi="Times New Roman" w:cs="Times New Roman"/>
        </w:rPr>
        <w:t>:</w:t>
      </w:r>
      <w:r>
        <w:rPr>
          <w:rFonts w:ascii="Times New Roman" w:hAnsi="Times New Roman" w:cs="Times New Roman"/>
        </w:rPr>
        <w:t>00</w:t>
      </w:r>
      <w:r w:rsidRPr="00DA24C0">
        <w:rPr>
          <w:rFonts w:cs="Times New Roman"/>
        </w:rPr>
        <w:tab/>
      </w:r>
      <w:r w:rsidRPr="00554F06">
        <w:rPr>
          <w:rFonts w:ascii="Times New Roman" w:hAnsi="Times New Roman" w:cs="Times New Roman"/>
          <w:b/>
          <w:spacing w:val="-1"/>
        </w:rPr>
        <w:t xml:space="preserve">Molecular Identification of </w:t>
      </w:r>
      <w:proofErr w:type="spellStart"/>
      <w:r w:rsidRPr="00554F06">
        <w:rPr>
          <w:rFonts w:ascii="Times New Roman" w:hAnsi="Times New Roman" w:cs="Times New Roman"/>
          <w:b/>
          <w:spacing w:val="-1"/>
        </w:rPr>
        <w:t>PETase</w:t>
      </w:r>
      <w:proofErr w:type="spellEnd"/>
      <w:r w:rsidRPr="00554F06">
        <w:rPr>
          <w:rFonts w:ascii="Times New Roman" w:hAnsi="Times New Roman" w:cs="Times New Roman"/>
          <w:b/>
          <w:spacing w:val="-1"/>
        </w:rPr>
        <w:t xml:space="preserve"> Genes and Assessment of PET Plastic Degradation in Marine Bacteria</w:t>
      </w:r>
    </w:p>
    <w:p w14:paraId="3F7B14B5" w14:textId="77777777" w:rsidR="00B4476D" w:rsidRPr="000377C9" w:rsidRDefault="00B4476D" w:rsidP="00B4476D">
      <w:pPr>
        <w:pStyle w:val="BodyText"/>
        <w:tabs>
          <w:tab w:val="left" w:pos="2175"/>
        </w:tabs>
        <w:ind w:left="2880" w:right="144" w:hanging="2160"/>
        <w:rPr>
          <w:rFonts w:ascii="Times New Roman" w:hAnsi="Times New Roman" w:cs="Times New Roman"/>
          <w:bCs/>
          <w:spacing w:val="-1"/>
        </w:rPr>
      </w:pPr>
      <w:r>
        <w:rPr>
          <w:rFonts w:ascii="Times New Roman" w:hAnsi="Times New Roman" w:cs="Times New Roman"/>
          <w:b/>
          <w:spacing w:val="-1"/>
        </w:rPr>
        <w:tab/>
      </w:r>
      <w:r>
        <w:rPr>
          <w:rFonts w:ascii="Times New Roman" w:hAnsi="Times New Roman" w:cs="Times New Roman"/>
          <w:b/>
          <w:spacing w:val="-1"/>
        </w:rPr>
        <w:tab/>
      </w:r>
      <w:r w:rsidRPr="00554F06">
        <w:rPr>
          <w:rFonts w:ascii="Times New Roman" w:hAnsi="Times New Roman" w:cs="Times New Roman"/>
          <w:bCs/>
          <w:spacing w:val="-1"/>
        </w:rPr>
        <w:t>Gennavieve Miller*</w:t>
      </w:r>
      <w:r>
        <w:rPr>
          <w:rFonts w:ascii="Times New Roman" w:hAnsi="Times New Roman" w:cs="Times New Roman"/>
          <w:bCs/>
          <w:spacing w:val="-1"/>
        </w:rPr>
        <w:t>+</w:t>
      </w:r>
      <w:r w:rsidRPr="00554F06">
        <w:rPr>
          <w:rFonts w:ascii="Times New Roman" w:hAnsi="Times New Roman" w:cs="Times New Roman"/>
          <w:bCs/>
          <w:spacing w:val="-1"/>
        </w:rPr>
        <w:t xml:space="preserve"> and Rajinikanth Mohan</w:t>
      </w:r>
    </w:p>
    <w:p w14:paraId="6C9DABF1" w14:textId="03493EBD" w:rsidR="00194493" w:rsidRDefault="00194493" w:rsidP="00194493">
      <w:pPr>
        <w:ind w:left="2880" w:firstLine="0"/>
        <w:rPr>
          <w:rFonts w:cs="Times New Roman"/>
          <w:bCs/>
          <w:i/>
          <w:iCs/>
        </w:rPr>
      </w:pPr>
      <w:r w:rsidRPr="00554F06">
        <w:rPr>
          <w:rFonts w:cs="Times New Roman"/>
          <w:bCs/>
          <w:i/>
          <w:iCs/>
        </w:rPr>
        <w:t>Mercyhurst University, Department of Biology, Erie, PA 16415</w:t>
      </w:r>
    </w:p>
    <w:p w14:paraId="09B23A22" w14:textId="77DA21DA" w:rsidR="00B4476D" w:rsidRDefault="00B4476D" w:rsidP="00194493">
      <w:pPr>
        <w:pStyle w:val="BodyText"/>
        <w:tabs>
          <w:tab w:val="left" w:pos="2175"/>
        </w:tabs>
        <w:ind w:left="2880" w:right="144" w:hanging="2160"/>
        <w:rPr>
          <w:rFonts w:cs="Times New Roman"/>
          <w:b/>
        </w:rPr>
      </w:pPr>
    </w:p>
    <w:p w14:paraId="156CF2CF" w14:textId="77777777" w:rsidR="00B4476D" w:rsidRPr="00554F06" w:rsidRDefault="00B4476D" w:rsidP="00B4476D">
      <w:pPr>
        <w:pStyle w:val="BodyText"/>
        <w:ind w:left="2160" w:hanging="2160"/>
        <w:rPr>
          <w:rFonts w:ascii="Times New Roman" w:hAnsi="Times New Roman" w:cs="Times New Roman"/>
          <w:b/>
        </w:rPr>
      </w:pPr>
      <w:r>
        <w:rPr>
          <w:rFonts w:ascii="Times New Roman" w:hAnsi="Times New Roman" w:cs="Times New Roman"/>
        </w:rPr>
        <w:t>1</w:t>
      </w:r>
      <w:r w:rsidRPr="00DA24C0">
        <w:rPr>
          <w:rFonts w:ascii="Times New Roman" w:hAnsi="Times New Roman" w:cs="Times New Roman"/>
        </w:rPr>
        <w:t>:</w:t>
      </w:r>
      <w:r>
        <w:rPr>
          <w:rFonts w:ascii="Times New Roman" w:hAnsi="Times New Roman" w:cs="Times New Roman"/>
        </w:rPr>
        <w:t>00</w:t>
      </w:r>
      <w:r w:rsidRPr="00DA24C0">
        <w:rPr>
          <w:rFonts w:ascii="Times New Roman" w:hAnsi="Times New Roman" w:cs="Times New Roman"/>
        </w:rPr>
        <w:t xml:space="preserve"> – </w:t>
      </w:r>
      <w:r>
        <w:rPr>
          <w:rFonts w:ascii="Times New Roman" w:hAnsi="Times New Roman" w:cs="Times New Roman"/>
        </w:rPr>
        <w:t>1</w:t>
      </w:r>
      <w:r w:rsidRPr="00DA24C0">
        <w:rPr>
          <w:rFonts w:ascii="Times New Roman" w:hAnsi="Times New Roman" w:cs="Times New Roman"/>
        </w:rPr>
        <w:t>:</w:t>
      </w:r>
      <w:r>
        <w:rPr>
          <w:rFonts w:ascii="Times New Roman" w:hAnsi="Times New Roman" w:cs="Times New Roman"/>
        </w:rPr>
        <w:t>20</w:t>
      </w:r>
      <w:r w:rsidRPr="00DA24C0">
        <w:rPr>
          <w:rFonts w:ascii="Times New Roman" w:hAnsi="Times New Roman" w:cs="Times New Roman"/>
        </w:rPr>
        <w:tab/>
      </w:r>
      <w:r w:rsidRPr="00554F06">
        <w:rPr>
          <w:rFonts w:ascii="Times New Roman" w:hAnsi="Times New Roman" w:cs="Times New Roman"/>
          <w:b/>
        </w:rPr>
        <w:t>Characterization of cold tolerant bacteria isolated from fourteen beaches along the Atlantic coast</w:t>
      </w:r>
    </w:p>
    <w:p w14:paraId="0FABBB7B" w14:textId="77777777" w:rsidR="00B4476D" w:rsidRDefault="00B4476D" w:rsidP="00B4476D">
      <w:pPr>
        <w:pStyle w:val="BodyText"/>
        <w:ind w:left="2880"/>
        <w:rPr>
          <w:rFonts w:ascii="Times New Roman" w:hAnsi="Times New Roman" w:cs="Times New Roman"/>
          <w:bCs/>
        </w:rPr>
      </w:pPr>
      <w:r w:rsidRPr="00554F06">
        <w:rPr>
          <w:rFonts w:ascii="Times New Roman" w:hAnsi="Times New Roman" w:cs="Times New Roman"/>
          <w:bCs/>
        </w:rPr>
        <w:t>Sydney Wiegand*</w:t>
      </w:r>
      <w:r>
        <w:rPr>
          <w:rFonts w:ascii="Times New Roman" w:hAnsi="Times New Roman" w:cs="Times New Roman"/>
          <w:bCs/>
        </w:rPr>
        <w:t>+</w:t>
      </w:r>
      <w:r w:rsidRPr="00554F06">
        <w:rPr>
          <w:rFonts w:ascii="Times New Roman" w:hAnsi="Times New Roman" w:cs="Times New Roman"/>
          <w:bCs/>
        </w:rPr>
        <w:t>, Rajinikanth Mohan</w:t>
      </w:r>
    </w:p>
    <w:p w14:paraId="4A440DB6" w14:textId="2BF89A73" w:rsidR="00B4476D" w:rsidRDefault="00B4476D" w:rsidP="00B4476D">
      <w:pPr>
        <w:ind w:left="2160" w:firstLine="720"/>
        <w:rPr>
          <w:rFonts w:cs="Times New Roman"/>
          <w:spacing w:val="-1"/>
        </w:rPr>
      </w:pPr>
      <w:r w:rsidRPr="00554F06">
        <w:rPr>
          <w:rFonts w:cs="Times New Roman"/>
          <w:bCs/>
          <w:i/>
          <w:iCs/>
          <w:spacing w:val="-1"/>
        </w:rPr>
        <w:t>Mercyhurst University</w:t>
      </w:r>
      <w:r w:rsidR="00194493">
        <w:rPr>
          <w:rFonts w:cs="Times New Roman"/>
          <w:bCs/>
          <w:i/>
          <w:iCs/>
          <w:spacing w:val="-1"/>
        </w:rPr>
        <w:t>,</w:t>
      </w:r>
      <w:r w:rsidRPr="00554F06">
        <w:rPr>
          <w:rFonts w:cs="Times New Roman"/>
          <w:bCs/>
          <w:i/>
          <w:iCs/>
          <w:spacing w:val="-1"/>
        </w:rPr>
        <w:t xml:space="preserve"> 501 E 38th St., Erie, PA 16546</w:t>
      </w:r>
      <w:r w:rsidRPr="00DA24C0">
        <w:rPr>
          <w:rFonts w:cs="Times New Roman"/>
          <w:spacing w:val="-1"/>
        </w:rPr>
        <w:tab/>
      </w:r>
    </w:p>
    <w:p w14:paraId="2FCEE984" w14:textId="77777777" w:rsidR="00B4476D" w:rsidRDefault="00B4476D" w:rsidP="00B4476D">
      <w:pPr>
        <w:ind w:left="2160" w:firstLine="0"/>
        <w:rPr>
          <w:rFonts w:cs="Times New Roman"/>
          <w:spacing w:val="-1"/>
        </w:rPr>
      </w:pPr>
    </w:p>
    <w:p w14:paraId="2FE14419" w14:textId="77777777" w:rsidR="00B4476D" w:rsidRDefault="00B4476D" w:rsidP="00B4476D">
      <w:pPr>
        <w:ind w:left="2160" w:hanging="2160"/>
        <w:rPr>
          <w:rFonts w:cs="Times New Roman"/>
          <w:b/>
        </w:rPr>
      </w:pPr>
      <w:r>
        <w:rPr>
          <w:rFonts w:cs="Times New Roman"/>
        </w:rPr>
        <w:t>1</w:t>
      </w:r>
      <w:r w:rsidRPr="00DA24C0">
        <w:rPr>
          <w:rFonts w:cs="Times New Roman"/>
        </w:rPr>
        <w:t>:</w:t>
      </w:r>
      <w:r>
        <w:rPr>
          <w:rFonts w:cs="Times New Roman"/>
        </w:rPr>
        <w:t>20</w:t>
      </w:r>
      <w:r w:rsidRPr="00DA24C0">
        <w:rPr>
          <w:rFonts w:cs="Times New Roman"/>
        </w:rPr>
        <w:t xml:space="preserve"> – </w:t>
      </w:r>
      <w:r>
        <w:rPr>
          <w:rFonts w:cs="Times New Roman"/>
        </w:rPr>
        <w:t>1</w:t>
      </w:r>
      <w:r w:rsidRPr="00DA24C0">
        <w:rPr>
          <w:rFonts w:cs="Times New Roman"/>
        </w:rPr>
        <w:t>:</w:t>
      </w:r>
      <w:r>
        <w:rPr>
          <w:rFonts w:cs="Times New Roman"/>
        </w:rPr>
        <w:t>40</w:t>
      </w:r>
      <w:r>
        <w:rPr>
          <w:rFonts w:cs="Times New Roman"/>
        </w:rPr>
        <w:tab/>
      </w:r>
      <w:r w:rsidRPr="00554F06">
        <w:rPr>
          <w:rFonts w:cs="Times New Roman"/>
          <w:b/>
        </w:rPr>
        <w:t>Survey of Farming Practices in Erie, PA</w:t>
      </w:r>
    </w:p>
    <w:p w14:paraId="6FFE3012" w14:textId="77777777" w:rsidR="00B4476D" w:rsidRDefault="00B4476D" w:rsidP="00B4476D">
      <w:pPr>
        <w:ind w:left="2880" w:firstLine="0"/>
        <w:rPr>
          <w:rFonts w:cs="Times New Roman"/>
          <w:bCs/>
        </w:rPr>
      </w:pPr>
      <w:r w:rsidRPr="00554F06">
        <w:rPr>
          <w:rFonts w:cs="Times New Roman"/>
          <w:bCs/>
        </w:rPr>
        <w:t xml:space="preserve">Allison </w:t>
      </w:r>
      <w:proofErr w:type="spellStart"/>
      <w:r w:rsidRPr="00554F06">
        <w:rPr>
          <w:rFonts w:cs="Times New Roman"/>
          <w:bCs/>
        </w:rPr>
        <w:t>Tibel</w:t>
      </w:r>
      <w:proofErr w:type="spellEnd"/>
      <w:r w:rsidRPr="00554F06">
        <w:rPr>
          <w:rFonts w:cs="Times New Roman"/>
          <w:bCs/>
        </w:rPr>
        <w:t>*</w:t>
      </w:r>
      <w:r>
        <w:rPr>
          <w:rFonts w:cs="Times New Roman"/>
          <w:bCs/>
        </w:rPr>
        <w:t>+</w:t>
      </w:r>
      <w:r w:rsidRPr="00554F06">
        <w:rPr>
          <w:rFonts w:cs="Times New Roman"/>
          <w:bCs/>
        </w:rPr>
        <w:t>, Shelby Spiva</w:t>
      </w:r>
      <w:r>
        <w:rPr>
          <w:rFonts w:cs="Times New Roman"/>
          <w:bCs/>
        </w:rPr>
        <w:t>*+</w:t>
      </w:r>
      <w:r w:rsidRPr="00554F06">
        <w:rPr>
          <w:rFonts w:cs="Times New Roman"/>
          <w:bCs/>
        </w:rPr>
        <w:t>, Rajinikanth Mohan</w:t>
      </w:r>
    </w:p>
    <w:p w14:paraId="05871D33" w14:textId="77777777" w:rsidR="00B4476D" w:rsidRDefault="00B4476D" w:rsidP="00B4476D">
      <w:pPr>
        <w:ind w:left="2880" w:firstLine="0"/>
        <w:rPr>
          <w:rFonts w:cs="Times New Roman"/>
          <w:bCs/>
          <w:i/>
          <w:iCs/>
        </w:rPr>
      </w:pPr>
      <w:r w:rsidRPr="00554F06">
        <w:rPr>
          <w:rFonts w:cs="Times New Roman"/>
          <w:bCs/>
          <w:i/>
          <w:iCs/>
        </w:rPr>
        <w:t>Mercyhurst University, Department of Biology, Erie, PA 16415</w:t>
      </w:r>
    </w:p>
    <w:p w14:paraId="2B77EE58" w14:textId="77777777" w:rsidR="00B4476D" w:rsidRDefault="00B4476D" w:rsidP="00B4476D">
      <w:pPr>
        <w:ind w:left="2160" w:firstLine="0"/>
        <w:rPr>
          <w:rFonts w:cs="Times New Roman"/>
          <w:b/>
        </w:rPr>
      </w:pPr>
    </w:p>
    <w:p w14:paraId="48A83901" w14:textId="43C9ABED" w:rsidR="00194493" w:rsidRDefault="00B4476D" w:rsidP="00B4476D">
      <w:pPr>
        <w:ind w:left="2160" w:hanging="2160"/>
        <w:rPr>
          <w:rFonts w:cs="Times New Roman"/>
          <w:spacing w:val="-1"/>
        </w:rPr>
      </w:pPr>
      <w:r>
        <w:rPr>
          <w:rFonts w:cs="Times New Roman"/>
          <w:spacing w:val="-1"/>
        </w:rPr>
        <w:t>1</w:t>
      </w:r>
      <w:r w:rsidRPr="00DA24C0">
        <w:rPr>
          <w:rFonts w:cs="Times New Roman"/>
          <w:spacing w:val="-1"/>
        </w:rPr>
        <w:t>:</w:t>
      </w:r>
      <w:r>
        <w:rPr>
          <w:rFonts w:cs="Times New Roman"/>
          <w:spacing w:val="-1"/>
        </w:rPr>
        <w:t>40</w:t>
      </w:r>
      <w:r w:rsidRPr="00DA24C0">
        <w:rPr>
          <w:rFonts w:cs="Times New Roman"/>
          <w:spacing w:val="-1"/>
        </w:rPr>
        <w:t xml:space="preserve"> – </w:t>
      </w:r>
      <w:r>
        <w:rPr>
          <w:rFonts w:cs="Times New Roman"/>
          <w:spacing w:val="-1"/>
        </w:rPr>
        <w:t>2</w:t>
      </w:r>
      <w:r w:rsidRPr="00DA24C0">
        <w:rPr>
          <w:rFonts w:cs="Times New Roman"/>
          <w:spacing w:val="-1"/>
        </w:rPr>
        <w:t>:</w:t>
      </w:r>
      <w:r>
        <w:rPr>
          <w:rFonts w:cs="Times New Roman"/>
          <w:spacing w:val="-1"/>
        </w:rPr>
        <w:t>00</w:t>
      </w:r>
      <w:r w:rsidRPr="00DA24C0">
        <w:rPr>
          <w:rFonts w:cs="Times New Roman"/>
          <w:spacing w:val="-1"/>
        </w:rPr>
        <w:t xml:space="preserve"> </w:t>
      </w:r>
      <w:r>
        <w:rPr>
          <w:rFonts w:cs="Times New Roman"/>
          <w:spacing w:val="-1"/>
        </w:rPr>
        <w:tab/>
      </w:r>
      <w:r w:rsidR="00194493" w:rsidRPr="00194493">
        <w:rPr>
          <w:rFonts w:cs="Times New Roman"/>
          <w:b/>
          <w:bCs/>
          <w:spacing w:val="-1"/>
        </w:rPr>
        <w:t>Endophytic Bacteria in Horsetails from Presque Isle &amp; Letchworth State Parks</w:t>
      </w:r>
    </w:p>
    <w:p w14:paraId="23FCC649" w14:textId="7DE71AD9" w:rsidR="00194493" w:rsidRDefault="00194493" w:rsidP="00B4476D">
      <w:pPr>
        <w:ind w:left="2160" w:hanging="2160"/>
        <w:rPr>
          <w:rFonts w:cs="Times New Roman"/>
          <w:spacing w:val="-1"/>
        </w:rPr>
      </w:pPr>
      <w:r>
        <w:rPr>
          <w:rFonts w:cs="Times New Roman"/>
          <w:spacing w:val="-1"/>
        </w:rPr>
        <w:tab/>
      </w:r>
      <w:r>
        <w:rPr>
          <w:rFonts w:cs="Times New Roman"/>
          <w:spacing w:val="-1"/>
        </w:rPr>
        <w:tab/>
      </w:r>
      <w:r w:rsidRPr="00194493">
        <w:rPr>
          <w:rFonts w:cs="Times New Roman"/>
          <w:spacing w:val="-1"/>
        </w:rPr>
        <w:t>Alexa Bartolomeo</w:t>
      </w:r>
      <w:r>
        <w:rPr>
          <w:rFonts w:cs="Times New Roman"/>
          <w:spacing w:val="-1"/>
        </w:rPr>
        <w:t>*</w:t>
      </w:r>
      <w:r w:rsidRPr="00194493">
        <w:rPr>
          <w:rFonts w:cs="Times New Roman"/>
          <w:spacing w:val="-1"/>
        </w:rPr>
        <w:t xml:space="preserve">, Ariana </w:t>
      </w:r>
      <w:proofErr w:type="spellStart"/>
      <w:r w:rsidRPr="00194493">
        <w:rPr>
          <w:rFonts w:cs="Times New Roman"/>
          <w:spacing w:val="-1"/>
        </w:rPr>
        <w:t>Economidou</w:t>
      </w:r>
      <w:proofErr w:type="spellEnd"/>
      <w:r w:rsidRPr="00194493">
        <w:rPr>
          <w:rFonts w:cs="Times New Roman"/>
          <w:spacing w:val="-1"/>
        </w:rPr>
        <w:t>, Rajinikanth Mohan</w:t>
      </w:r>
    </w:p>
    <w:p w14:paraId="4B50704A" w14:textId="64338D49" w:rsidR="00194493" w:rsidRDefault="00194493" w:rsidP="00194493">
      <w:pPr>
        <w:ind w:left="2880" w:firstLine="0"/>
        <w:rPr>
          <w:rFonts w:cs="Times New Roman"/>
          <w:bCs/>
          <w:i/>
          <w:iCs/>
        </w:rPr>
      </w:pPr>
      <w:r w:rsidRPr="00554F06">
        <w:rPr>
          <w:rFonts w:cs="Times New Roman"/>
          <w:bCs/>
          <w:i/>
          <w:iCs/>
        </w:rPr>
        <w:t>Mercyhurst University, Department of Biology, Erie, PA 16415</w:t>
      </w:r>
    </w:p>
    <w:p w14:paraId="186B8381" w14:textId="67F0A777" w:rsidR="00194493" w:rsidRDefault="00194493" w:rsidP="00B4476D">
      <w:pPr>
        <w:ind w:left="2160" w:hanging="2160"/>
        <w:rPr>
          <w:rFonts w:cs="Times New Roman"/>
          <w:spacing w:val="-1"/>
        </w:rPr>
      </w:pPr>
    </w:p>
    <w:p w14:paraId="32FF5E04" w14:textId="0153C53D" w:rsidR="00B4476D" w:rsidRDefault="00194493" w:rsidP="00B4476D">
      <w:pPr>
        <w:ind w:left="2160" w:hanging="2160"/>
        <w:rPr>
          <w:rFonts w:cs="Times New Roman"/>
          <w:b/>
        </w:rPr>
      </w:pPr>
      <w:r w:rsidRPr="00194493">
        <w:rPr>
          <w:rFonts w:cs="Times New Roman"/>
          <w:bCs/>
        </w:rPr>
        <w:t>2:00 – 2:20</w:t>
      </w:r>
      <w:r>
        <w:rPr>
          <w:rFonts w:cs="Times New Roman"/>
          <w:b/>
        </w:rPr>
        <w:tab/>
      </w:r>
      <w:r w:rsidR="00B4476D" w:rsidRPr="00554F06">
        <w:rPr>
          <w:rFonts w:cs="Times New Roman"/>
          <w:b/>
        </w:rPr>
        <w:t>Comprehensive Analysis of Atmospheric Changes From the 2024 and 2026 Total Solar Eclipse</w:t>
      </w:r>
    </w:p>
    <w:p w14:paraId="09C69433" w14:textId="77777777" w:rsidR="00B4476D" w:rsidRDefault="00B4476D" w:rsidP="00B4476D">
      <w:pPr>
        <w:ind w:left="2880" w:firstLine="0"/>
        <w:rPr>
          <w:rFonts w:cs="Times New Roman"/>
          <w:bCs/>
        </w:rPr>
      </w:pPr>
      <w:r w:rsidRPr="00554F06">
        <w:rPr>
          <w:rFonts w:cs="Times New Roman"/>
          <w:bCs/>
        </w:rPr>
        <w:t>David J. Horne, Havyarimana Roger</w:t>
      </w:r>
      <w:r>
        <w:rPr>
          <w:rFonts w:cs="Times New Roman"/>
          <w:bCs/>
        </w:rPr>
        <w:t>*+</w:t>
      </w:r>
      <w:r w:rsidRPr="00554F06">
        <w:rPr>
          <w:rFonts w:cs="Times New Roman"/>
          <w:bCs/>
        </w:rPr>
        <w:t xml:space="preserve">, Nicholas B. Conklin </w:t>
      </w:r>
    </w:p>
    <w:p w14:paraId="22302CB7" w14:textId="77777777" w:rsidR="00B4476D" w:rsidRPr="00FE2B9C" w:rsidRDefault="00B4476D" w:rsidP="00B4476D">
      <w:pPr>
        <w:ind w:left="2880" w:firstLine="0"/>
        <w:rPr>
          <w:rFonts w:cs="Times New Roman"/>
          <w:bCs/>
          <w:i/>
          <w:iCs/>
        </w:rPr>
      </w:pPr>
      <w:r w:rsidRPr="004611FA">
        <w:rPr>
          <w:rFonts w:cs="Times New Roman"/>
          <w:bCs/>
          <w:i/>
          <w:iCs/>
        </w:rPr>
        <w:t>Gannon University</w:t>
      </w:r>
    </w:p>
    <w:p w14:paraId="2D302732" w14:textId="77777777" w:rsidR="00B4476D" w:rsidRPr="0047699D" w:rsidRDefault="00B4476D" w:rsidP="00B4476D">
      <w:pPr>
        <w:ind w:left="2160" w:hanging="2160"/>
        <w:rPr>
          <w:rFonts w:cs="Times New Roman"/>
        </w:rPr>
      </w:pPr>
      <w:r>
        <w:rPr>
          <w:rFonts w:cs="Times New Roman"/>
        </w:rPr>
        <w:t xml:space="preserve"> </w:t>
      </w:r>
      <w:r w:rsidRPr="00DA24C0">
        <w:rPr>
          <w:rFonts w:cs="Times New Roman"/>
          <w:spacing w:val="-1"/>
        </w:rPr>
        <w:tab/>
        <w:t xml:space="preserve"> </w:t>
      </w:r>
    </w:p>
    <w:p w14:paraId="2B5C8447" w14:textId="05F78D07" w:rsidR="00B4476D" w:rsidRDefault="00B4476D" w:rsidP="00B4476D">
      <w:pPr>
        <w:pStyle w:val="BodyText"/>
        <w:ind w:left="0" w:right="150"/>
        <w:rPr>
          <w:rFonts w:ascii="Times New Roman" w:hAnsi="Times New Roman" w:cs="Times New Roman"/>
          <w:b/>
          <w:smallCaps/>
          <w:spacing w:val="-1"/>
        </w:rPr>
      </w:pPr>
      <w:r>
        <w:rPr>
          <w:rFonts w:ascii="Times New Roman" w:hAnsi="Times New Roman" w:cs="Times New Roman"/>
          <w:spacing w:val="-1"/>
        </w:rPr>
        <w:t>2</w:t>
      </w:r>
      <w:r w:rsidRPr="00DA24C0">
        <w:rPr>
          <w:rFonts w:ascii="Times New Roman" w:hAnsi="Times New Roman" w:cs="Times New Roman"/>
          <w:spacing w:val="-1"/>
        </w:rPr>
        <w:t>:</w:t>
      </w:r>
      <w:r w:rsidR="00194493">
        <w:rPr>
          <w:rFonts w:ascii="Times New Roman" w:hAnsi="Times New Roman" w:cs="Times New Roman"/>
          <w:spacing w:val="-1"/>
        </w:rPr>
        <w:t>2</w:t>
      </w:r>
      <w:r>
        <w:rPr>
          <w:rFonts w:ascii="Times New Roman" w:hAnsi="Times New Roman" w:cs="Times New Roman"/>
          <w:spacing w:val="-1"/>
        </w:rPr>
        <w:t>0</w:t>
      </w:r>
      <w:r w:rsidRPr="00DA24C0">
        <w:rPr>
          <w:rFonts w:ascii="Times New Roman" w:hAnsi="Times New Roman" w:cs="Times New Roman"/>
          <w:spacing w:val="-1"/>
        </w:rPr>
        <w:t xml:space="preserve"> – </w:t>
      </w:r>
      <w:r>
        <w:rPr>
          <w:rFonts w:ascii="Times New Roman" w:hAnsi="Times New Roman" w:cs="Times New Roman"/>
          <w:spacing w:val="-1"/>
        </w:rPr>
        <w:t>2</w:t>
      </w:r>
      <w:r w:rsidRPr="00DA24C0">
        <w:rPr>
          <w:rFonts w:ascii="Times New Roman" w:hAnsi="Times New Roman" w:cs="Times New Roman"/>
          <w:spacing w:val="-1"/>
        </w:rPr>
        <w:t>:</w:t>
      </w:r>
      <w:r w:rsidR="00194493">
        <w:rPr>
          <w:rFonts w:ascii="Times New Roman" w:hAnsi="Times New Roman" w:cs="Times New Roman"/>
          <w:spacing w:val="-1"/>
        </w:rPr>
        <w:t>35</w:t>
      </w:r>
      <w:r w:rsidRPr="00DA24C0">
        <w:rPr>
          <w:rFonts w:ascii="Times New Roman" w:hAnsi="Times New Roman" w:cs="Times New Roman"/>
          <w:spacing w:val="-1"/>
        </w:rPr>
        <w:tab/>
      </w:r>
      <w:r w:rsidRPr="00DA24C0">
        <w:rPr>
          <w:rFonts w:ascii="Times New Roman" w:hAnsi="Times New Roman" w:cs="Times New Roman"/>
          <w:spacing w:val="-1"/>
        </w:rPr>
        <w:tab/>
      </w:r>
      <w:r w:rsidRPr="00DA24C0">
        <w:rPr>
          <w:rFonts w:ascii="Times New Roman" w:hAnsi="Times New Roman" w:cs="Times New Roman"/>
          <w:b/>
          <w:smallCaps/>
          <w:spacing w:val="-1"/>
        </w:rPr>
        <w:t>Break</w:t>
      </w:r>
    </w:p>
    <w:p w14:paraId="439B2DCD" w14:textId="77777777" w:rsidR="00B4476D" w:rsidRDefault="00B4476D" w:rsidP="00B4476D">
      <w:pPr>
        <w:spacing w:after="200" w:line="276" w:lineRule="auto"/>
        <w:ind w:firstLine="0"/>
        <w:rPr>
          <w:rFonts w:cs="Times New Roman"/>
          <w:b/>
          <w:i/>
        </w:rPr>
      </w:pPr>
    </w:p>
    <w:p w14:paraId="3338E611" w14:textId="1AE21686" w:rsidR="00B4476D" w:rsidRPr="00DA24C0" w:rsidRDefault="00B4476D" w:rsidP="00B4476D">
      <w:pPr>
        <w:pBdr>
          <w:bottom w:val="single" w:sz="12" w:space="1" w:color="auto"/>
        </w:pBdr>
        <w:ind w:firstLine="0"/>
        <w:rPr>
          <w:rFonts w:cs="Times New Roman"/>
          <w:b/>
          <w:i/>
        </w:rPr>
      </w:pPr>
      <w:r w:rsidRPr="00DA24C0">
        <w:rPr>
          <w:rFonts w:cs="Times New Roman"/>
          <w:b/>
          <w:i/>
        </w:rPr>
        <w:t>Session Chair</w:t>
      </w:r>
      <w:proofErr w:type="gramStart"/>
      <w:r w:rsidRPr="00DA24C0">
        <w:rPr>
          <w:rFonts w:cs="Times New Roman"/>
          <w:b/>
          <w:i/>
        </w:rPr>
        <w:t xml:space="preserve">:  </w:t>
      </w:r>
      <w:r w:rsidR="006917C3" w:rsidRPr="006917C3">
        <w:rPr>
          <w:rFonts w:cs="Times New Roman"/>
          <w:bCs/>
          <w:i/>
        </w:rPr>
        <w:t>Dr</w:t>
      </w:r>
      <w:proofErr w:type="gramEnd"/>
      <w:r w:rsidR="006917C3" w:rsidRPr="006917C3">
        <w:rPr>
          <w:rFonts w:cs="Times New Roman"/>
          <w:bCs/>
          <w:i/>
        </w:rPr>
        <w:t>.</w:t>
      </w:r>
      <w:r w:rsidR="006917C3">
        <w:rPr>
          <w:rFonts w:cs="Times New Roman"/>
          <w:b/>
          <w:i/>
        </w:rPr>
        <w:t xml:space="preserve"> </w:t>
      </w:r>
      <w:r w:rsidR="006917C3">
        <w:rPr>
          <w:rFonts w:cs="Times New Roman"/>
          <w:bCs/>
          <w:i/>
        </w:rPr>
        <w:t>Katy Wolfrom,</w:t>
      </w:r>
      <w:r>
        <w:rPr>
          <w:rFonts w:cs="Times New Roman"/>
          <w:bCs/>
          <w:i/>
        </w:rPr>
        <w:t xml:space="preserve"> </w:t>
      </w:r>
      <w:r w:rsidR="006917C3">
        <w:rPr>
          <w:rFonts w:cs="Times New Roman"/>
          <w:bCs/>
          <w:i/>
        </w:rPr>
        <w:t xml:space="preserve">RSC Director of Education </w:t>
      </w:r>
      <w:r w:rsidRPr="00DA24C0">
        <w:rPr>
          <w:rFonts w:cs="Times New Roman"/>
          <w:bCs/>
          <w:i/>
        </w:rPr>
        <w:t xml:space="preserve"> </w:t>
      </w:r>
    </w:p>
    <w:p w14:paraId="28DEF6CA" w14:textId="77777777" w:rsidR="00B4476D" w:rsidRDefault="00B4476D" w:rsidP="00B4476D">
      <w:pPr>
        <w:ind w:left="2160" w:hanging="2160"/>
        <w:rPr>
          <w:rFonts w:cs="Times New Roman"/>
        </w:rPr>
      </w:pPr>
    </w:p>
    <w:p w14:paraId="0CAE6A58" w14:textId="5FCBDD02" w:rsidR="00B4476D" w:rsidRPr="0068614E" w:rsidRDefault="00B4476D" w:rsidP="00B4476D">
      <w:pPr>
        <w:pStyle w:val="BodyText"/>
        <w:tabs>
          <w:tab w:val="left" w:pos="2175"/>
        </w:tabs>
        <w:ind w:left="2160" w:right="144" w:hanging="2160"/>
        <w:rPr>
          <w:rFonts w:ascii="Times New Roman" w:hAnsi="Times New Roman" w:cs="Times New Roman"/>
          <w:b/>
          <w:spacing w:val="-1"/>
        </w:rPr>
      </w:pPr>
      <w:r>
        <w:rPr>
          <w:rFonts w:ascii="Times New Roman" w:hAnsi="Times New Roman" w:cs="Times New Roman"/>
          <w:spacing w:val="-1"/>
        </w:rPr>
        <w:t>2</w:t>
      </w:r>
      <w:r w:rsidRPr="00DA24C0">
        <w:rPr>
          <w:rFonts w:ascii="Times New Roman" w:hAnsi="Times New Roman" w:cs="Times New Roman"/>
          <w:spacing w:val="-1"/>
        </w:rPr>
        <w:t>:</w:t>
      </w:r>
      <w:r w:rsidR="00194493">
        <w:rPr>
          <w:rFonts w:ascii="Times New Roman" w:hAnsi="Times New Roman" w:cs="Times New Roman"/>
          <w:spacing w:val="-1"/>
        </w:rPr>
        <w:t>3</w:t>
      </w:r>
      <w:r>
        <w:rPr>
          <w:rFonts w:ascii="Times New Roman" w:hAnsi="Times New Roman" w:cs="Times New Roman"/>
          <w:spacing w:val="-1"/>
        </w:rPr>
        <w:t>5</w:t>
      </w:r>
      <w:r w:rsidRPr="00DA24C0">
        <w:rPr>
          <w:rFonts w:ascii="Times New Roman" w:hAnsi="Times New Roman" w:cs="Times New Roman"/>
          <w:spacing w:val="-1"/>
        </w:rPr>
        <w:t xml:space="preserve"> – </w:t>
      </w:r>
      <w:r>
        <w:rPr>
          <w:rFonts w:ascii="Times New Roman" w:hAnsi="Times New Roman" w:cs="Times New Roman"/>
          <w:spacing w:val="-1"/>
        </w:rPr>
        <w:t>2</w:t>
      </w:r>
      <w:r w:rsidRPr="00DA24C0">
        <w:rPr>
          <w:rFonts w:ascii="Times New Roman" w:hAnsi="Times New Roman" w:cs="Times New Roman"/>
          <w:spacing w:val="-1"/>
        </w:rPr>
        <w:t>:</w:t>
      </w:r>
      <w:r w:rsidR="00194493">
        <w:rPr>
          <w:rFonts w:ascii="Times New Roman" w:hAnsi="Times New Roman" w:cs="Times New Roman"/>
          <w:spacing w:val="-1"/>
        </w:rPr>
        <w:t>55</w:t>
      </w:r>
      <w:r w:rsidRPr="00DA24C0">
        <w:rPr>
          <w:rFonts w:ascii="Times New Roman" w:hAnsi="Times New Roman" w:cs="Times New Roman"/>
          <w:spacing w:val="-1"/>
        </w:rPr>
        <w:t xml:space="preserve"> </w:t>
      </w:r>
      <w:r w:rsidRPr="00DA24C0">
        <w:rPr>
          <w:rFonts w:ascii="Times New Roman" w:hAnsi="Times New Roman" w:cs="Times New Roman"/>
          <w:spacing w:val="-1"/>
        </w:rPr>
        <w:tab/>
      </w:r>
      <w:r w:rsidRPr="00066512">
        <w:rPr>
          <w:rFonts w:ascii="Times New Roman" w:hAnsi="Times New Roman" w:cs="Times New Roman"/>
          <w:b/>
          <w:spacing w:val="-1"/>
        </w:rPr>
        <w:t xml:space="preserve">Core Roles of Forensic Anthropology </w:t>
      </w:r>
    </w:p>
    <w:p w14:paraId="1A3265F9" w14:textId="77777777" w:rsidR="00B4476D" w:rsidRPr="0068614E" w:rsidRDefault="00B4476D" w:rsidP="00B4476D">
      <w:pPr>
        <w:pStyle w:val="BodyText"/>
        <w:tabs>
          <w:tab w:val="left" w:pos="2175"/>
        </w:tabs>
        <w:ind w:left="2160" w:right="144" w:hanging="2160"/>
        <w:rPr>
          <w:rFonts w:ascii="Times New Roman" w:hAnsi="Times New Roman" w:cs="Times New Roman"/>
          <w:bCs/>
          <w:spacing w:val="-1"/>
        </w:rPr>
      </w:pPr>
      <w:r>
        <w:rPr>
          <w:rFonts w:ascii="Times New Roman" w:hAnsi="Times New Roman" w:cs="Times New Roman"/>
          <w:bCs/>
          <w:spacing w:val="-1"/>
        </w:rPr>
        <w:tab/>
      </w:r>
      <w:r>
        <w:rPr>
          <w:rFonts w:ascii="Times New Roman" w:hAnsi="Times New Roman" w:cs="Times New Roman"/>
          <w:bCs/>
          <w:spacing w:val="-1"/>
        </w:rPr>
        <w:tab/>
      </w:r>
      <w:r>
        <w:rPr>
          <w:rFonts w:ascii="Times New Roman" w:hAnsi="Times New Roman" w:cs="Times New Roman"/>
          <w:bCs/>
          <w:spacing w:val="-1"/>
        </w:rPr>
        <w:tab/>
      </w:r>
      <w:r w:rsidRPr="00066512">
        <w:rPr>
          <w:rFonts w:ascii="Times New Roman" w:hAnsi="Times New Roman" w:cs="Times New Roman"/>
          <w:bCs/>
          <w:spacing w:val="-1"/>
        </w:rPr>
        <w:t>Joe Adserias-Garriga</w:t>
      </w:r>
      <w:r>
        <w:rPr>
          <w:rFonts w:ascii="Times New Roman" w:hAnsi="Times New Roman" w:cs="Times New Roman"/>
          <w:bCs/>
          <w:spacing w:val="-1"/>
        </w:rPr>
        <w:t>*</w:t>
      </w:r>
      <w:r w:rsidRPr="00066512">
        <w:rPr>
          <w:rFonts w:ascii="Times New Roman" w:hAnsi="Times New Roman" w:cs="Times New Roman"/>
          <w:bCs/>
          <w:spacing w:val="-1"/>
        </w:rPr>
        <w:t xml:space="preserve">, DDS. PhD, D-ABFO, DLAF-cert. </w:t>
      </w:r>
    </w:p>
    <w:p w14:paraId="1A7EB72F" w14:textId="77777777" w:rsidR="00B4476D" w:rsidRPr="0068614E" w:rsidRDefault="00B4476D" w:rsidP="00B4476D">
      <w:pPr>
        <w:pStyle w:val="BodyText"/>
        <w:tabs>
          <w:tab w:val="left" w:pos="2175"/>
        </w:tabs>
        <w:ind w:left="2160" w:right="144" w:hanging="2160"/>
        <w:rPr>
          <w:rFonts w:ascii="Times New Roman" w:hAnsi="Times New Roman" w:cs="Times New Roman"/>
          <w:bCs/>
          <w:i/>
          <w:iCs/>
        </w:rPr>
      </w:pPr>
      <w:r>
        <w:rPr>
          <w:rFonts w:ascii="Times New Roman" w:hAnsi="Times New Roman" w:cs="Times New Roman"/>
          <w:bCs/>
          <w:spacing w:val="-1"/>
        </w:rPr>
        <w:tab/>
      </w:r>
      <w:r>
        <w:rPr>
          <w:rFonts w:ascii="Times New Roman" w:hAnsi="Times New Roman" w:cs="Times New Roman"/>
          <w:bCs/>
          <w:spacing w:val="-1"/>
        </w:rPr>
        <w:tab/>
      </w:r>
      <w:r>
        <w:rPr>
          <w:rFonts w:ascii="Times New Roman" w:hAnsi="Times New Roman" w:cs="Times New Roman"/>
          <w:bCs/>
          <w:spacing w:val="-1"/>
        </w:rPr>
        <w:tab/>
      </w:r>
      <w:r w:rsidRPr="00066512">
        <w:rPr>
          <w:rFonts w:ascii="Times New Roman" w:hAnsi="Times New Roman" w:cs="Times New Roman"/>
          <w:bCs/>
          <w:i/>
          <w:iCs/>
          <w:spacing w:val="-1"/>
        </w:rPr>
        <w:t xml:space="preserve">Chair, </w:t>
      </w:r>
      <w:proofErr w:type="spellStart"/>
      <w:r w:rsidRPr="00066512">
        <w:rPr>
          <w:rFonts w:ascii="Times New Roman" w:hAnsi="Times New Roman" w:cs="Times New Roman"/>
          <w:bCs/>
          <w:i/>
          <w:iCs/>
          <w:spacing w:val="-1"/>
        </w:rPr>
        <w:t>Dpt</w:t>
      </w:r>
      <w:proofErr w:type="spellEnd"/>
      <w:r w:rsidRPr="00066512">
        <w:rPr>
          <w:rFonts w:ascii="Times New Roman" w:hAnsi="Times New Roman" w:cs="Times New Roman"/>
          <w:bCs/>
          <w:i/>
          <w:iCs/>
          <w:spacing w:val="-1"/>
        </w:rPr>
        <w:t xml:space="preserve"> of Applied Forensic Sciences at Mercyhurst University</w:t>
      </w:r>
      <w:r>
        <w:rPr>
          <w:rFonts w:ascii="Times New Roman" w:hAnsi="Times New Roman" w:cs="Times New Roman"/>
          <w:bCs/>
          <w:i/>
          <w:iCs/>
          <w:spacing w:val="-1"/>
        </w:rPr>
        <w:t xml:space="preserve"> </w:t>
      </w:r>
    </w:p>
    <w:p w14:paraId="0A46429F" w14:textId="77777777" w:rsidR="00B4476D" w:rsidRPr="00DA24C0" w:rsidRDefault="00B4476D" w:rsidP="00B4476D">
      <w:pPr>
        <w:pStyle w:val="BodyText"/>
        <w:tabs>
          <w:tab w:val="left" w:pos="2175"/>
        </w:tabs>
        <w:ind w:left="2880" w:right="144" w:hanging="2160"/>
        <w:rPr>
          <w:rFonts w:ascii="Times New Roman" w:hAnsi="Times New Roman" w:cs="Times New Roman"/>
          <w:spacing w:val="-1"/>
        </w:rPr>
      </w:pPr>
      <w:r w:rsidRPr="00DA24C0">
        <w:rPr>
          <w:rFonts w:ascii="Times New Roman" w:hAnsi="Times New Roman" w:cs="Times New Roman"/>
          <w:spacing w:val="-1"/>
        </w:rPr>
        <w:tab/>
      </w:r>
    </w:p>
    <w:p w14:paraId="4476783F" w14:textId="4CE8D938" w:rsidR="00B4476D" w:rsidRPr="0068614E" w:rsidRDefault="00B4476D" w:rsidP="00B4476D">
      <w:pPr>
        <w:pStyle w:val="BodyText"/>
        <w:tabs>
          <w:tab w:val="left" w:pos="2175"/>
        </w:tabs>
        <w:ind w:left="2160" w:right="144" w:hanging="2160"/>
        <w:rPr>
          <w:rFonts w:ascii="Times New Roman" w:hAnsi="Times New Roman" w:cs="Times New Roman"/>
          <w:b/>
          <w:spacing w:val="-1"/>
        </w:rPr>
      </w:pPr>
      <w:r w:rsidRPr="0077279B">
        <w:rPr>
          <w:rFonts w:ascii="Times New Roman" w:hAnsi="Times New Roman" w:cs="Times New Roman"/>
          <w:spacing w:val="-1"/>
        </w:rPr>
        <w:t>2:</w:t>
      </w:r>
      <w:r w:rsidR="00194493">
        <w:rPr>
          <w:rFonts w:ascii="Times New Roman" w:hAnsi="Times New Roman" w:cs="Times New Roman"/>
          <w:spacing w:val="-1"/>
        </w:rPr>
        <w:t>5</w:t>
      </w:r>
      <w:r w:rsidRPr="0077279B">
        <w:rPr>
          <w:rFonts w:ascii="Times New Roman" w:hAnsi="Times New Roman" w:cs="Times New Roman"/>
          <w:spacing w:val="-1"/>
        </w:rPr>
        <w:t xml:space="preserve">5 – </w:t>
      </w:r>
      <w:r w:rsidR="00194493">
        <w:rPr>
          <w:rFonts w:ascii="Times New Roman" w:hAnsi="Times New Roman" w:cs="Times New Roman"/>
          <w:spacing w:val="-1"/>
        </w:rPr>
        <w:t xml:space="preserve">3:15 </w:t>
      </w:r>
      <w:r w:rsidRPr="00DA24C0">
        <w:rPr>
          <w:rFonts w:ascii="Times New Roman" w:hAnsi="Times New Roman" w:cs="Times New Roman"/>
          <w:spacing w:val="-1"/>
        </w:rPr>
        <w:tab/>
      </w:r>
      <w:r w:rsidRPr="00066512">
        <w:rPr>
          <w:rFonts w:ascii="Times New Roman" w:hAnsi="Times New Roman" w:cs="Times New Roman"/>
          <w:b/>
          <w:bCs/>
          <w:spacing w:val="-1"/>
        </w:rPr>
        <w:t xml:space="preserve">Intentional Dismemberment Patterns in the American Northeast </w:t>
      </w:r>
    </w:p>
    <w:p w14:paraId="0FEFE25B" w14:textId="77777777" w:rsidR="00B4476D" w:rsidRPr="0068614E" w:rsidRDefault="00B4476D" w:rsidP="00B4476D">
      <w:pPr>
        <w:pStyle w:val="BodyText"/>
        <w:tabs>
          <w:tab w:val="left" w:pos="2175"/>
        </w:tabs>
        <w:ind w:left="2880" w:right="144" w:hanging="2160"/>
        <w:rPr>
          <w:rFonts w:ascii="Times New Roman" w:hAnsi="Times New Roman" w:cs="Times New Roman"/>
          <w:bCs/>
          <w:spacing w:val="-1"/>
        </w:rPr>
      </w:pPr>
      <w:r>
        <w:rPr>
          <w:rFonts w:ascii="Times New Roman" w:hAnsi="Times New Roman" w:cs="Times New Roman"/>
          <w:b/>
          <w:spacing w:val="-1"/>
        </w:rPr>
        <w:tab/>
      </w:r>
      <w:r>
        <w:rPr>
          <w:rFonts w:ascii="Times New Roman" w:hAnsi="Times New Roman" w:cs="Times New Roman"/>
          <w:b/>
          <w:spacing w:val="-1"/>
        </w:rPr>
        <w:tab/>
      </w:r>
      <w:r w:rsidRPr="00066512">
        <w:rPr>
          <w:rFonts w:ascii="Times New Roman" w:hAnsi="Times New Roman" w:cs="Times New Roman"/>
          <w:bCs/>
          <w:spacing w:val="-1"/>
        </w:rPr>
        <w:t>Ella Griffith</w:t>
      </w:r>
      <w:r>
        <w:rPr>
          <w:rFonts w:ascii="Times New Roman" w:hAnsi="Times New Roman" w:cs="Times New Roman"/>
          <w:bCs/>
          <w:spacing w:val="-1"/>
        </w:rPr>
        <w:t>*+</w:t>
      </w:r>
      <w:r w:rsidRPr="00066512">
        <w:rPr>
          <w:rFonts w:ascii="Times New Roman" w:hAnsi="Times New Roman" w:cs="Times New Roman"/>
          <w:bCs/>
          <w:spacing w:val="-1"/>
        </w:rPr>
        <w:t xml:space="preserve">, </w:t>
      </w:r>
    </w:p>
    <w:p w14:paraId="00CB6BE5" w14:textId="77777777" w:rsidR="00B4476D" w:rsidRPr="0068614E" w:rsidRDefault="00B4476D" w:rsidP="00B4476D">
      <w:pPr>
        <w:pStyle w:val="BodyText"/>
        <w:tabs>
          <w:tab w:val="left" w:pos="2175"/>
        </w:tabs>
        <w:ind w:left="2160" w:right="144" w:hanging="2160"/>
        <w:rPr>
          <w:rFonts w:ascii="Times New Roman" w:hAnsi="Times New Roman" w:cs="Times New Roman"/>
          <w:bCs/>
          <w:i/>
          <w:iCs/>
        </w:rPr>
      </w:pPr>
      <w:r w:rsidRPr="0068614E">
        <w:rPr>
          <w:rFonts w:ascii="Times New Roman" w:hAnsi="Times New Roman" w:cs="Times New Roman"/>
          <w:bCs/>
          <w:spacing w:val="-1"/>
        </w:rPr>
        <w:tab/>
      </w:r>
      <w:r w:rsidRPr="0068614E">
        <w:rPr>
          <w:rFonts w:ascii="Times New Roman" w:hAnsi="Times New Roman" w:cs="Times New Roman"/>
          <w:bCs/>
          <w:spacing w:val="-1"/>
        </w:rPr>
        <w:tab/>
      </w:r>
      <w:r w:rsidRPr="0068614E">
        <w:rPr>
          <w:rFonts w:ascii="Times New Roman" w:hAnsi="Times New Roman" w:cs="Times New Roman"/>
          <w:bCs/>
          <w:spacing w:val="-1"/>
        </w:rPr>
        <w:tab/>
      </w:r>
      <w:proofErr w:type="gramStart"/>
      <w:r w:rsidRPr="00066512">
        <w:rPr>
          <w:rFonts w:ascii="Times New Roman" w:hAnsi="Times New Roman" w:cs="Times New Roman"/>
          <w:bCs/>
          <w:i/>
          <w:iCs/>
          <w:spacing w:val="-1"/>
        </w:rPr>
        <w:t>Master in Forensic</w:t>
      </w:r>
      <w:proofErr w:type="gramEnd"/>
      <w:r w:rsidRPr="00066512">
        <w:rPr>
          <w:rFonts w:ascii="Times New Roman" w:hAnsi="Times New Roman" w:cs="Times New Roman"/>
          <w:bCs/>
          <w:i/>
          <w:iCs/>
          <w:spacing w:val="-1"/>
        </w:rPr>
        <w:t xml:space="preserve"> and Biological Anthropology, Mercyhurst University</w:t>
      </w:r>
    </w:p>
    <w:p w14:paraId="16F6D176" w14:textId="77777777" w:rsidR="00B4476D" w:rsidRPr="00DA24C0" w:rsidRDefault="00B4476D" w:rsidP="00B4476D">
      <w:pPr>
        <w:pStyle w:val="BodyText"/>
        <w:ind w:left="0" w:right="144"/>
        <w:rPr>
          <w:rFonts w:ascii="Times New Roman" w:hAnsi="Times New Roman" w:cs="Times New Roman"/>
          <w:i/>
          <w:iCs/>
        </w:rPr>
      </w:pPr>
    </w:p>
    <w:p w14:paraId="15CE6839" w14:textId="28ADBECD" w:rsidR="00B4476D" w:rsidRPr="009C548B" w:rsidRDefault="00194493" w:rsidP="00B4476D">
      <w:pPr>
        <w:spacing w:line="276" w:lineRule="auto"/>
        <w:ind w:left="2160" w:hanging="2160"/>
        <w:rPr>
          <w:rFonts w:eastAsia="Times New Roman" w:cs="Times New Roman"/>
          <w:color w:val="1B1C20"/>
        </w:rPr>
      </w:pPr>
      <w:r>
        <w:rPr>
          <w:rFonts w:cs="Times New Roman"/>
          <w:spacing w:val="-1"/>
        </w:rPr>
        <w:t>3</w:t>
      </w:r>
      <w:r w:rsidR="00B4476D">
        <w:rPr>
          <w:rFonts w:cs="Times New Roman"/>
          <w:spacing w:val="-1"/>
        </w:rPr>
        <w:t>:</w:t>
      </w:r>
      <w:r>
        <w:rPr>
          <w:rFonts w:cs="Times New Roman"/>
          <w:spacing w:val="-1"/>
        </w:rPr>
        <w:t>1</w:t>
      </w:r>
      <w:r w:rsidR="00B4476D">
        <w:rPr>
          <w:rFonts w:cs="Times New Roman"/>
          <w:spacing w:val="-1"/>
        </w:rPr>
        <w:t>5</w:t>
      </w:r>
      <w:r w:rsidR="00B4476D" w:rsidRPr="00DA24C0">
        <w:rPr>
          <w:rFonts w:cs="Times New Roman"/>
          <w:spacing w:val="-1"/>
        </w:rPr>
        <w:t xml:space="preserve"> – </w:t>
      </w:r>
      <w:r w:rsidR="00B4476D">
        <w:rPr>
          <w:rFonts w:cs="Times New Roman"/>
          <w:spacing w:val="-1"/>
        </w:rPr>
        <w:t>3:</w:t>
      </w:r>
      <w:r>
        <w:rPr>
          <w:rFonts w:cs="Times New Roman"/>
          <w:spacing w:val="-1"/>
        </w:rPr>
        <w:t>3</w:t>
      </w:r>
      <w:r w:rsidR="00B4476D">
        <w:rPr>
          <w:rFonts w:cs="Times New Roman"/>
          <w:spacing w:val="-1"/>
        </w:rPr>
        <w:t>5</w:t>
      </w:r>
      <w:r w:rsidR="00B4476D" w:rsidRPr="00DA24C0">
        <w:rPr>
          <w:rFonts w:cs="Times New Roman"/>
          <w:spacing w:val="-1"/>
        </w:rPr>
        <w:tab/>
      </w:r>
      <w:r w:rsidR="00B4476D" w:rsidRPr="008419ED">
        <w:rPr>
          <w:b/>
          <w:bCs/>
          <w:color w:val="1B1C20"/>
        </w:rPr>
        <w:t>Beyond the Lab: Developing Continuous Cortisol Monitoring Patch</w:t>
      </w:r>
      <w:r w:rsidR="00B4476D" w:rsidRPr="00567B7B">
        <w:rPr>
          <w:b/>
          <w:bCs/>
          <w:color w:val="1B1C20"/>
        </w:rPr>
        <w:t xml:space="preserve"> </w:t>
      </w:r>
    </w:p>
    <w:p w14:paraId="2A811535" w14:textId="77777777" w:rsidR="00B4476D" w:rsidRDefault="00B4476D" w:rsidP="00B4476D">
      <w:pPr>
        <w:pStyle w:val="NormalWeb"/>
        <w:spacing w:before="0" w:beforeAutospacing="0" w:after="0" w:afterAutospacing="0"/>
        <w:ind w:left="2160" w:hanging="2160"/>
        <w:rPr>
          <w:color w:val="1B1C20"/>
          <w:sz w:val="22"/>
          <w:szCs w:val="22"/>
        </w:rPr>
      </w:pPr>
      <w:r>
        <w:rPr>
          <w:color w:val="1B1C20"/>
          <w:sz w:val="22"/>
          <w:szCs w:val="22"/>
        </w:rPr>
        <w:tab/>
      </w:r>
      <w:r>
        <w:rPr>
          <w:color w:val="1B1C20"/>
          <w:sz w:val="22"/>
          <w:szCs w:val="22"/>
        </w:rPr>
        <w:tab/>
      </w:r>
      <w:r w:rsidRPr="008419ED">
        <w:rPr>
          <w:color w:val="1B1C20"/>
          <w:sz w:val="22"/>
          <w:szCs w:val="22"/>
        </w:rPr>
        <w:t>Udoko, I.</w:t>
      </w:r>
      <w:r>
        <w:rPr>
          <w:color w:val="1B1C20"/>
          <w:sz w:val="22"/>
          <w:szCs w:val="22"/>
          <w:vertAlign w:val="superscript"/>
        </w:rPr>
        <w:t>1</w:t>
      </w:r>
      <w:r>
        <w:rPr>
          <w:color w:val="1B1C20"/>
          <w:sz w:val="22"/>
          <w:szCs w:val="22"/>
        </w:rPr>
        <w:t>*</w:t>
      </w:r>
      <w:r w:rsidRPr="008419ED">
        <w:rPr>
          <w:color w:val="1B1C20"/>
          <w:sz w:val="22"/>
          <w:szCs w:val="22"/>
        </w:rPr>
        <w:t xml:space="preserve">, </w:t>
      </w:r>
      <w:proofErr w:type="spellStart"/>
      <w:r w:rsidRPr="008419ED">
        <w:rPr>
          <w:color w:val="1B1C20"/>
          <w:sz w:val="22"/>
          <w:szCs w:val="22"/>
        </w:rPr>
        <w:t>Udoko</w:t>
      </w:r>
      <w:proofErr w:type="spellEnd"/>
      <w:r w:rsidRPr="008419ED">
        <w:rPr>
          <w:color w:val="1B1C20"/>
          <w:sz w:val="22"/>
          <w:szCs w:val="22"/>
        </w:rPr>
        <w:t>, D.</w:t>
      </w:r>
      <w:r>
        <w:rPr>
          <w:color w:val="1B1C20"/>
          <w:sz w:val="22"/>
          <w:szCs w:val="22"/>
          <w:vertAlign w:val="superscript"/>
        </w:rPr>
        <w:t>2</w:t>
      </w:r>
      <w:r>
        <w:rPr>
          <w:color w:val="1B1C20"/>
          <w:sz w:val="22"/>
          <w:szCs w:val="22"/>
        </w:rPr>
        <w:t>*</w:t>
      </w:r>
      <w:r w:rsidRPr="008419ED">
        <w:rPr>
          <w:color w:val="1B1C20"/>
          <w:sz w:val="22"/>
          <w:szCs w:val="22"/>
        </w:rPr>
        <w:t xml:space="preserve">, </w:t>
      </w:r>
      <w:proofErr w:type="spellStart"/>
      <w:r w:rsidRPr="008419ED">
        <w:rPr>
          <w:color w:val="1B1C20"/>
          <w:sz w:val="22"/>
          <w:szCs w:val="22"/>
        </w:rPr>
        <w:t>Udoko</w:t>
      </w:r>
      <w:proofErr w:type="spellEnd"/>
      <w:r w:rsidRPr="008419ED">
        <w:rPr>
          <w:color w:val="1B1C20"/>
          <w:sz w:val="22"/>
          <w:szCs w:val="22"/>
        </w:rPr>
        <w:t>, P.</w:t>
      </w:r>
      <w:r>
        <w:rPr>
          <w:color w:val="1B1C20"/>
          <w:sz w:val="22"/>
          <w:szCs w:val="22"/>
          <w:vertAlign w:val="superscript"/>
        </w:rPr>
        <w:t>1</w:t>
      </w:r>
      <w:r w:rsidRPr="008419ED">
        <w:rPr>
          <w:color w:val="1B1C20"/>
          <w:sz w:val="22"/>
          <w:szCs w:val="22"/>
        </w:rPr>
        <w:t>, &amp; Ji, X.</w:t>
      </w:r>
      <w:r>
        <w:rPr>
          <w:color w:val="1B1C20"/>
          <w:sz w:val="22"/>
          <w:szCs w:val="22"/>
          <w:vertAlign w:val="superscript"/>
        </w:rPr>
        <w:t>1</w:t>
      </w:r>
    </w:p>
    <w:p w14:paraId="351760D1" w14:textId="77777777" w:rsidR="00B4476D" w:rsidRDefault="00B4476D" w:rsidP="00B4476D">
      <w:pPr>
        <w:ind w:left="2880" w:firstLine="0"/>
        <w:rPr>
          <w:rFonts w:cs="Times New Roman"/>
          <w:bCs/>
          <w:i/>
          <w:iCs/>
          <w:szCs w:val="20"/>
        </w:rPr>
      </w:pPr>
      <w:r>
        <w:rPr>
          <w:rFonts w:cs="Times New Roman"/>
          <w:bCs/>
          <w:i/>
          <w:iCs/>
          <w:szCs w:val="20"/>
          <w:vertAlign w:val="superscript"/>
        </w:rPr>
        <w:t>1</w:t>
      </w:r>
      <w:r>
        <w:rPr>
          <w:rFonts w:cs="Times New Roman"/>
          <w:bCs/>
          <w:i/>
          <w:iCs/>
          <w:szCs w:val="20"/>
        </w:rPr>
        <w:t>Gannon University</w:t>
      </w:r>
    </w:p>
    <w:p w14:paraId="5CEA09DA" w14:textId="77777777" w:rsidR="00B4476D" w:rsidRDefault="00B4476D" w:rsidP="00B4476D">
      <w:pPr>
        <w:ind w:left="2880" w:firstLine="0"/>
        <w:rPr>
          <w:rFonts w:cs="Times New Roman"/>
          <w:bCs/>
          <w:i/>
          <w:iCs/>
          <w:szCs w:val="20"/>
        </w:rPr>
      </w:pPr>
      <w:r>
        <w:rPr>
          <w:rFonts w:cs="Times New Roman"/>
          <w:bCs/>
          <w:i/>
          <w:iCs/>
          <w:szCs w:val="20"/>
          <w:vertAlign w:val="superscript"/>
        </w:rPr>
        <w:t>2</w:t>
      </w:r>
      <w:r w:rsidRPr="008419ED">
        <w:rPr>
          <w:rFonts w:cs="Times New Roman"/>
          <w:bCs/>
          <w:i/>
          <w:iCs/>
          <w:szCs w:val="20"/>
        </w:rPr>
        <w:t xml:space="preserve">Pennsylvania State University </w:t>
      </w:r>
    </w:p>
    <w:p w14:paraId="1988E32D" w14:textId="77777777" w:rsidR="00B4476D" w:rsidRPr="00DA24C0" w:rsidRDefault="00B4476D" w:rsidP="00B4476D">
      <w:pPr>
        <w:pStyle w:val="BodyText"/>
        <w:ind w:left="2160" w:right="150"/>
        <w:rPr>
          <w:rFonts w:ascii="Times New Roman" w:hAnsi="Times New Roman" w:cs="Times New Roman"/>
          <w:spacing w:val="-1"/>
        </w:rPr>
      </w:pPr>
      <w:r w:rsidRPr="00DA24C0">
        <w:rPr>
          <w:rFonts w:ascii="Times New Roman" w:hAnsi="Times New Roman" w:cs="Times New Roman"/>
          <w:spacing w:val="-1"/>
        </w:rPr>
        <w:tab/>
      </w:r>
      <w:r w:rsidRPr="00DA24C0">
        <w:rPr>
          <w:rFonts w:ascii="Times New Roman" w:hAnsi="Times New Roman" w:cs="Times New Roman"/>
          <w:spacing w:val="-1"/>
        </w:rPr>
        <w:tab/>
      </w:r>
      <w:r w:rsidRPr="00DA24C0">
        <w:rPr>
          <w:rFonts w:ascii="Times New Roman" w:hAnsi="Times New Roman" w:cs="Times New Roman"/>
          <w:spacing w:val="-1"/>
        </w:rPr>
        <w:tab/>
      </w:r>
      <w:r w:rsidRPr="00DA24C0">
        <w:rPr>
          <w:rFonts w:ascii="Times New Roman" w:hAnsi="Times New Roman" w:cs="Times New Roman"/>
          <w:spacing w:val="-1"/>
        </w:rPr>
        <w:tab/>
      </w:r>
      <w:r w:rsidRPr="00DA24C0">
        <w:rPr>
          <w:rFonts w:ascii="Times New Roman" w:hAnsi="Times New Roman" w:cs="Times New Roman"/>
          <w:spacing w:val="-1"/>
        </w:rPr>
        <w:tab/>
      </w:r>
    </w:p>
    <w:p w14:paraId="337FF197" w14:textId="77777777" w:rsidR="00B4476D" w:rsidRPr="00DA24C0" w:rsidRDefault="00B4476D" w:rsidP="00B4476D">
      <w:pPr>
        <w:pStyle w:val="BodyText"/>
        <w:ind w:left="0" w:right="150"/>
        <w:rPr>
          <w:rFonts w:ascii="Times New Roman" w:hAnsi="Times New Roman" w:cs="Times New Roman"/>
          <w:i/>
          <w:iCs/>
          <w:spacing w:val="-1"/>
        </w:rPr>
      </w:pPr>
      <w:r w:rsidRPr="00DA24C0">
        <w:rPr>
          <w:rFonts w:ascii="Times New Roman" w:hAnsi="Times New Roman" w:cs="Times New Roman"/>
          <w:spacing w:val="-1"/>
        </w:rPr>
        <w:t>4:</w:t>
      </w:r>
      <w:r>
        <w:rPr>
          <w:rFonts w:ascii="Times New Roman" w:hAnsi="Times New Roman" w:cs="Times New Roman"/>
          <w:spacing w:val="-1"/>
        </w:rPr>
        <w:t>3</w:t>
      </w:r>
      <w:r w:rsidRPr="00DA24C0">
        <w:rPr>
          <w:rFonts w:ascii="Times New Roman" w:hAnsi="Times New Roman" w:cs="Times New Roman"/>
          <w:spacing w:val="-1"/>
        </w:rPr>
        <w:t>0 – 6:00</w:t>
      </w:r>
      <w:r w:rsidRPr="00DA24C0">
        <w:rPr>
          <w:rFonts w:ascii="Times New Roman" w:hAnsi="Times New Roman" w:cs="Times New Roman"/>
          <w:spacing w:val="-1"/>
        </w:rPr>
        <w:tab/>
      </w:r>
      <w:r w:rsidRPr="00DA24C0">
        <w:rPr>
          <w:rFonts w:ascii="Times New Roman" w:hAnsi="Times New Roman" w:cs="Times New Roman"/>
          <w:spacing w:val="-1"/>
        </w:rPr>
        <w:tab/>
      </w:r>
      <w:r w:rsidRPr="00DA24C0">
        <w:rPr>
          <w:rFonts w:ascii="Times New Roman" w:hAnsi="Times New Roman" w:cs="Times New Roman"/>
          <w:b/>
          <w:smallCaps/>
          <w:spacing w:val="-1"/>
        </w:rPr>
        <w:t>RSC Board Meeting</w:t>
      </w:r>
      <w:r w:rsidRPr="00DA24C0">
        <w:rPr>
          <w:rFonts w:ascii="Times New Roman" w:hAnsi="Times New Roman" w:cs="Times New Roman"/>
          <w:spacing w:val="-1"/>
        </w:rPr>
        <w:t xml:space="preserve"> – RSC Board Members – </w:t>
      </w:r>
      <w:r w:rsidRPr="00DA24C0">
        <w:rPr>
          <w:rFonts w:ascii="Times New Roman" w:hAnsi="Times New Roman" w:cs="Times New Roman"/>
          <w:i/>
          <w:iCs/>
          <w:spacing w:val="-1"/>
        </w:rPr>
        <w:t>Room 112</w:t>
      </w:r>
    </w:p>
    <w:p w14:paraId="4E640931" w14:textId="77777777" w:rsidR="00B4476D" w:rsidRPr="00DA24C0" w:rsidRDefault="00B4476D" w:rsidP="00B4476D">
      <w:pPr>
        <w:pStyle w:val="BodyText"/>
        <w:ind w:left="0" w:right="150"/>
        <w:rPr>
          <w:rFonts w:ascii="Times New Roman" w:hAnsi="Times New Roman" w:cs="Times New Roman"/>
          <w:spacing w:val="-1"/>
        </w:rPr>
      </w:pPr>
    </w:p>
    <w:p w14:paraId="6EC186BF" w14:textId="77777777" w:rsidR="00B4476D" w:rsidRPr="00DA24C0" w:rsidRDefault="00B4476D" w:rsidP="00B4476D">
      <w:pPr>
        <w:pStyle w:val="BodyText"/>
        <w:ind w:left="2160" w:right="150" w:hanging="2160"/>
        <w:rPr>
          <w:rFonts w:ascii="Times New Roman" w:hAnsi="Times New Roman" w:cs="Times New Roman"/>
          <w:spacing w:val="-1"/>
        </w:rPr>
      </w:pPr>
      <w:r w:rsidRPr="00DA24C0">
        <w:rPr>
          <w:rFonts w:ascii="Times New Roman" w:hAnsi="Times New Roman" w:cs="Times New Roman"/>
          <w:spacing w:val="-1"/>
        </w:rPr>
        <w:t>6:00 – 8:00</w:t>
      </w:r>
      <w:r w:rsidRPr="00DA24C0">
        <w:rPr>
          <w:rFonts w:ascii="Times New Roman" w:hAnsi="Times New Roman" w:cs="Times New Roman"/>
          <w:spacing w:val="-1"/>
        </w:rPr>
        <w:tab/>
      </w:r>
      <w:r>
        <w:rPr>
          <w:rFonts w:ascii="Times New Roman" w:hAnsi="Times New Roman" w:cs="Times New Roman"/>
          <w:b/>
          <w:bCs/>
          <w:smallCaps/>
          <w:spacing w:val="-1"/>
        </w:rPr>
        <w:t>Poster Session &amp; Art Exhibition</w:t>
      </w:r>
      <w:r w:rsidRPr="00DA24C0">
        <w:rPr>
          <w:rFonts w:ascii="Times New Roman" w:hAnsi="Times New Roman" w:cs="Times New Roman"/>
          <w:spacing w:val="-1"/>
        </w:rPr>
        <w:t xml:space="preserve"> – All are welcome to attend</w:t>
      </w:r>
      <w:r>
        <w:rPr>
          <w:rFonts w:ascii="Times New Roman" w:hAnsi="Times New Roman" w:cs="Times New Roman"/>
          <w:spacing w:val="-1"/>
        </w:rPr>
        <w:t xml:space="preserve"> (</w:t>
      </w:r>
      <w:r w:rsidRPr="00DA24C0">
        <w:rPr>
          <w:rFonts w:ascii="Times New Roman" w:hAnsi="Times New Roman" w:cs="Times New Roman"/>
          <w:i/>
          <w:spacing w:val="-1"/>
        </w:rPr>
        <w:t>Refreshments provided</w:t>
      </w:r>
      <w:r>
        <w:rPr>
          <w:rFonts w:ascii="Times New Roman" w:hAnsi="Times New Roman" w:cs="Times New Roman"/>
          <w:i/>
          <w:spacing w:val="-1"/>
        </w:rPr>
        <w:t>)</w:t>
      </w:r>
    </w:p>
    <w:p w14:paraId="115B4773" w14:textId="77777777" w:rsidR="00B4476D" w:rsidRPr="00DA24C0" w:rsidRDefault="00B4476D" w:rsidP="00B4476D">
      <w:pPr>
        <w:ind w:firstLine="0"/>
        <w:rPr>
          <w:rFonts w:eastAsia="Times New Roman" w:cs="Times New Roman"/>
          <w:b/>
          <w:smallCaps/>
        </w:rPr>
      </w:pPr>
    </w:p>
    <w:p w14:paraId="62EAE844" w14:textId="229A0C13" w:rsidR="00B4476D" w:rsidRDefault="00B4476D" w:rsidP="00233DA6">
      <w:pPr>
        <w:pBdr>
          <w:top w:val="single" w:sz="12" w:space="1" w:color="auto"/>
          <w:bottom w:val="single" w:sz="12" w:space="1" w:color="auto"/>
        </w:pBdr>
        <w:spacing w:after="200" w:line="276" w:lineRule="auto"/>
        <w:ind w:firstLine="0"/>
        <w:rPr>
          <w:rFonts w:eastAsia="Times New Roman" w:cs="Times New Roman"/>
          <w:b/>
          <w:smallCaps/>
        </w:rPr>
      </w:pPr>
      <w:r>
        <w:rPr>
          <w:rFonts w:eastAsia="Times New Roman" w:cs="Times New Roman"/>
          <w:b/>
          <w:smallCaps/>
        </w:rPr>
        <w:br w:type="page"/>
      </w:r>
      <w:r w:rsidRPr="00DA24C0">
        <w:rPr>
          <w:rFonts w:eastAsia="Times New Roman" w:cs="Times New Roman"/>
          <w:b/>
          <w:smallCaps/>
        </w:rPr>
        <w:lastRenderedPageBreak/>
        <w:t xml:space="preserve">Thursday, November </w:t>
      </w:r>
      <w:r>
        <w:rPr>
          <w:rFonts w:eastAsia="Times New Roman" w:cs="Times New Roman"/>
          <w:b/>
          <w:smallCaps/>
        </w:rPr>
        <w:t>5</w:t>
      </w:r>
      <w:r w:rsidRPr="00DA24C0">
        <w:rPr>
          <w:rFonts w:eastAsia="Times New Roman" w:cs="Times New Roman"/>
          <w:b/>
          <w:smallCaps/>
        </w:rPr>
        <w:t>, 202</w:t>
      </w:r>
      <w:r>
        <w:rPr>
          <w:rFonts w:eastAsia="Times New Roman" w:cs="Times New Roman"/>
          <w:b/>
          <w:smallCaps/>
        </w:rPr>
        <w:t>6</w:t>
      </w:r>
    </w:p>
    <w:p w14:paraId="68DD70D0" w14:textId="77777777" w:rsidR="00B4476D" w:rsidRPr="00DA24C0" w:rsidRDefault="00B4476D" w:rsidP="00B4476D">
      <w:pPr>
        <w:ind w:firstLine="0"/>
        <w:rPr>
          <w:rFonts w:eastAsia="Times New Roman" w:cs="Times New Roman"/>
        </w:rPr>
      </w:pPr>
    </w:p>
    <w:p w14:paraId="123DBBEC" w14:textId="77777777" w:rsidR="00B4476D" w:rsidRPr="00DA24C0" w:rsidRDefault="00B4476D" w:rsidP="00B4476D">
      <w:pPr>
        <w:ind w:firstLine="0"/>
        <w:rPr>
          <w:rFonts w:eastAsia="Times New Roman" w:cs="Times New Roman"/>
          <w:b/>
          <w:smallCaps/>
        </w:rPr>
      </w:pPr>
      <w:r>
        <w:rPr>
          <w:rFonts w:eastAsia="Times New Roman" w:cs="Times New Roman"/>
        </w:rPr>
        <w:t>8</w:t>
      </w:r>
      <w:r w:rsidRPr="00DA24C0">
        <w:rPr>
          <w:rFonts w:eastAsia="Times New Roman" w:cs="Times New Roman"/>
        </w:rPr>
        <w:t>:</w:t>
      </w:r>
      <w:r>
        <w:rPr>
          <w:rFonts w:eastAsia="Times New Roman" w:cs="Times New Roman"/>
        </w:rPr>
        <w:t>3</w:t>
      </w:r>
      <w:r w:rsidRPr="00DA24C0">
        <w:rPr>
          <w:rFonts w:eastAsia="Times New Roman" w:cs="Times New Roman"/>
        </w:rPr>
        <w:t xml:space="preserve">0 – </w:t>
      </w:r>
      <w:r>
        <w:rPr>
          <w:rFonts w:eastAsia="Times New Roman" w:cs="Times New Roman"/>
        </w:rPr>
        <w:t>9:20</w:t>
      </w:r>
      <w:r w:rsidRPr="00DA24C0">
        <w:rPr>
          <w:rFonts w:eastAsia="Times New Roman" w:cs="Times New Roman"/>
        </w:rPr>
        <w:tab/>
      </w:r>
      <w:r w:rsidRPr="00DA24C0">
        <w:rPr>
          <w:rFonts w:eastAsia="Times New Roman" w:cs="Times New Roman"/>
        </w:rPr>
        <w:tab/>
      </w:r>
      <w:r w:rsidRPr="00DA24C0">
        <w:rPr>
          <w:rFonts w:eastAsia="Times New Roman" w:cs="Times New Roman"/>
          <w:b/>
          <w:smallCaps/>
        </w:rPr>
        <w:t>Registration Opens</w:t>
      </w:r>
    </w:p>
    <w:p w14:paraId="655F16D6" w14:textId="77777777" w:rsidR="00B4476D" w:rsidRPr="00DA24C0" w:rsidRDefault="00B4476D" w:rsidP="00B4476D">
      <w:pPr>
        <w:ind w:left="2880" w:firstLine="0"/>
        <w:rPr>
          <w:rFonts w:eastAsia="Times New Roman" w:cs="Times New Roman"/>
        </w:rPr>
      </w:pPr>
      <w:r w:rsidRPr="00DA24C0">
        <w:rPr>
          <w:rFonts w:eastAsia="Times New Roman" w:cs="Times New Roman"/>
        </w:rPr>
        <w:t xml:space="preserve">Register, upload presentations </w:t>
      </w:r>
    </w:p>
    <w:p w14:paraId="0BFC023C" w14:textId="77777777" w:rsidR="00B4476D" w:rsidRPr="00DA24C0" w:rsidRDefault="00B4476D" w:rsidP="00B4476D">
      <w:pPr>
        <w:ind w:firstLine="0"/>
        <w:rPr>
          <w:rFonts w:eastAsia="Times New Roman" w:cs="Times New Roman"/>
          <w:b/>
          <w:smallCaps/>
        </w:rPr>
      </w:pPr>
    </w:p>
    <w:p w14:paraId="5DEE8040" w14:textId="77777777" w:rsidR="00B4476D" w:rsidRPr="00DA24C0" w:rsidRDefault="00B4476D" w:rsidP="00B4476D">
      <w:pPr>
        <w:ind w:firstLine="0"/>
        <w:rPr>
          <w:rFonts w:eastAsia="Times New Roman" w:cs="Times New Roman"/>
        </w:rPr>
      </w:pPr>
      <w:r>
        <w:rPr>
          <w:rFonts w:eastAsia="Times New Roman" w:cs="Times New Roman"/>
        </w:rPr>
        <w:t>8:30 – 9:20</w:t>
      </w:r>
      <w:r>
        <w:rPr>
          <w:rFonts w:eastAsia="Times New Roman" w:cs="Times New Roman"/>
        </w:rPr>
        <w:tab/>
      </w:r>
      <w:r>
        <w:rPr>
          <w:rFonts w:eastAsia="Times New Roman" w:cs="Times New Roman"/>
        </w:rPr>
        <w:tab/>
      </w:r>
      <w:r w:rsidRPr="00DA24C0">
        <w:rPr>
          <w:rFonts w:eastAsia="Times New Roman" w:cs="Times New Roman"/>
          <w:b/>
          <w:smallCaps/>
        </w:rPr>
        <w:t>Re</w:t>
      </w:r>
      <w:r>
        <w:rPr>
          <w:rFonts w:eastAsia="Times New Roman" w:cs="Times New Roman"/>
          <w:b/>
          <w:smallCaps/>
        </w:rPr>
        <w:t>freshments</w:t>
      </w:r>
    </w:p>
    <w:p w14:paraId="21BB09E4" w14:textId="77777777" w:rsidR="00B4476D" w:rsidRDefault="00B4476D" w:rsidP="00B4476D">
      <w:pPr>
        <w:ind w:firstLine="0"/>
        <w:rPr>
          <w:rFonts w:eastAsia="Times New Roman" w:cs="Times New Roman"/>
        </w:rPr>
      </w:pPr>
    </w:p>
    <w:p w14:paraId="1F774639" w14:textId="77777777" w:rsidR="00B4476D" w:rsidRPr="00DA24C0" w:rsidRDefault="00B4476D" w:rsidP="00B4476D">
      <w:pPr>
        <w:ind w:firstLine="0"/>
        <w:rPr>
          <w:rFonts w:eastAsia="Times New Roman" w:cs="Times New Roman"/>
          <w:b/>
        </w:rPr>
      </w:pPr>
      <w:r>
        <w:rPr>
          <w:rFonts w:eastAsia="Times New Roman" w:cs="Times New Roman"/>
        </w:rPr>
        <w:t>9</w:t>
      </w:r>
      <w:r w:rsidRPr="00DA24C0">
        <w:rPr>
          <w:rFonts w:eastAsia="Times New Roman" w:cs="Times New Roman"/>
        </w:rPr>
        <w:t>:</w:t>
      </w:r>
      <w:r>
        <w:rPr>
          <w:rFonts w:eastAsia="Times New Roman" w:cs="Times New Roman"/>
        </w:rPr>
        <w:t>20</w:t>
      </w:r>
      <w:r w:rsidRPr="00DA24C0">
        <w:rPr>
          <w:rFonts w:eastAsia="Times New Roman" w:cs="Times New Roman"/>
        </w:rPr>
        <w:t xml:space="preserve"> – </w:t>
      </w:r>
      <w:r>
        <w:rPr>
          <w:rFonts w:eastAsia="Times New Roman" w:cs="Times New Roman"/>
        </w:rPr>
        <w:t>9</w:t>
      </w:r>
      <w:r w:rsidRPr="00DA24C0">
        <w:rPr>
          <w:rFonts w:eastAsia="Times New Roman" w:cs="Times New Roman"/>
        </w:rPr>
        <w:t>:</w:t>
      </w:r>
      <w:r>
        <w:rPr>
          <w:rFonts w:eastAsia="Times New Roman" w:cs="Times New Roman"/>
        </w:rPr>
        <w:t>25</w:t>
      </w:r>
      <w:r w:rsidRPr="00DA24C0">
        <w:rPr>
          <w:rFonts w:eastAsia="Times New Roman" w:cs="Times New Roman"/>
        </w:rPr>
        <w:tab/>
      </w:r>
      <w:r w:rsidRPr="00DA24C0">
        <w:rPr>
          <w:rFonts w:eastAsia="Times New Roman" w:cs="Times New Roman"/>
        </w:rPr>
        <w:tab/>
      </w:r>
      <w:r>
        <w:rPr>
          <w:rFonts w:eastAsia="Times New Roman" w:cs="Times New Roman"/>
          <w:b/>
          <w:smallCaps/>
        </w:rPr>
        <w:t>Welcome</w:t>
      </w:r>
    </w:p>
    <w:p w14:paraId="3DCDBCBE" w14:textId="77777777" w:rsidR="00B4476D" w:rsidRPr="00DA24C0" w:rsidRDefault="00B4476D" w:rsidP="00B4476D">
      <w:pPr>
        <w:ind w:left="2880" w:firstLine="0"/>
        <w:rPr>
          <w:rFonts w:eastAsia="Times New Roman" w:cs="Times New Roman"/>
        </w:rPr>
      </w:pPr>
      <w:r w:rsidRPr="00DA24C0">
        <w:rPr>
          <w:rFonts w:eastAsia="Times New Roman" w:cs="Times New Roman"/>
        </w:rPr>
        <w:t>Jen S</w:t>
      </w:r>
      <w:r>
        <w:rPr>
          <w:rFonts w:eastAsia="Times New Roman" w:cs="Times New Roman"/>
        </w:rPr>
        <w:t>alem</w:t>
      </w:r>
      <w:r w:rsidRPr="00DA24C0">
        <w:rPr>
          <w:rFonts w:eastAsia="Times New Roman" w:cs="Times New Roman"/>
        </w:rPr>
        <w:t xml:space="preserve">, </w:t>
      </w:r>
      <w:r>
        <w:rPr>
          <w:rFonts w:eastAsia="Times New Roman" w:cs="Times New Roman"/>
        </w:rPr>
        <w:t>Plant Lab Manager</w:t>
      </w:r>
      <w:r w:rsidRPr="00DA24C0">
        <w:rPr>
          <w:rFonts w:eastAsia="Times New Roman" w:cs="Times New Roman"/>
        </w:rPr>
        <w:t>, RSC</w:t>
      </w:r>
    </w:p>
    <w:p w14:paraId="18CE9C2B" w14:textId="77777777" w:rsidR="00B4476D" w:rsidRDefault="00B4476D" w:rsidP="00B4476D">
      <w:pPr>
        <w:ind w:firstLine="0"/>
        <w:rPr>
          <w:rFonts w:eastAsia="Times New Roman" w:cs="Times New Roman"/>
          <w:b/>
          <w:u w:val="single"/>
        </w:rPr>
      </w:pPr>
    </w:p>
    <w:p w14:paraId="4949DA9D" w14:textId="77777777" w:rsidR="00B4476D" w:rsidRDefault="00B4476D" w:rsidP="00B4476D">
      <w:pPr>
        <w:ind w:firstLine="0"/>
        <w:rPr>
          <w:rFonts w:eastAsia="Times New Roman" w:cs="Times New Roman"/>
          <w:b/>
          <w:u w:val="single"/>
        </w:rPr>
      </w:pPr>
    </w:p>
    <w:p w14:paraId="31548D55" w14:textId="77777777" w:rsidR="00B4476D" w:rsidRPr="00DA24C0" w:rsidRDefault="00B4476D" w:rsidP="00B4476D">
      <w:pPr>
        <w:ind w:firstLine="0"/>
        <w:rPr>
          <w:rFonts w:eastAsia="Times New Roman" w:cs="Times New Roman"/>
          <w:b/>
          <w:u w:val="single"/>
        </w:rPr>
      </w:pPr>
      <w:r w:rsidRPr="00DA24C0">
        <w:rPr>
          <w:rFonts w:eastAsia="Times New Roman" w:cs="Times New Roman"/>
          <w:b/>
          <w:u w:val="single"/>
        </w:rPr>
        <w:t>Presentations</w:t>
      </w:r>
    </w:p>
    <w:p w14:paraId="13BEB69F" w14:textId="77777777" w:rsidR="00B4476D" w:rsidRPr="00DA24C0" w:rsidRDefault="00B4476D" w:rsidP="00B4476D">
      <w:pPr>
        <w:ind w:firstLine="0"/>
        <w:rPr>
          <w:rFonts w:eastAsia="Times New Roman" w:cs="Times New Roman"/>
          <w:b/>
          <w:u w:val="single"/>
        </w:rPr>
      </w:pPr>
    </w:p>
    <w:p w14:paraId="1670A2D8" w14:textId="77777777" w:rsidR="00B4476D" w:rsidRPr="00DA24C0" w:rsidRDefault="00B4476D" w:rsidP="00B4476D">
      <w:pPr>
        <w:pBdr>
          <w:bottom w:val="single" w:sz="12" w:space="1" w:color="auto"/>
        </w:pBdr>
        <w:ind w:firstLine="0"/>
        <w:rPr>
          <w:rFonts w:cs="Times New Roman"/>
          <w:b/>
          <w:i/>
          <w:iCs/>
        </w:rPr>
      </w:pPr>
      <w:r w:rsidRPr="00DA24C0">
        <w:rPr>
          <w:rFonts w:cs="Times New Roman"/>
          <w:b/>
          <w:i/>
          <w:iCs/>
        </w:rPr>
        <w:t>Session Chair</w:t>
      </w:r>
      <w:proofErr w:type="gramStart"/>
      <w:r w:rsidRPr="00DA24C0">
        <w:rPr>
          <w:rFonts w:cs="Times New Roman"/>
          <w:b/>
          <w:i/>
          <w:iCs/>
        </w:rPr>
        <w:t>:</w:t>
      </w:r>
      <w:r w:rsidRPr="00DA24C0">
        <w:rPr>
          <w:rFonts w:cs="Times New Roman"/>
          <w:bCs/>
          <w:i/>
          <w:iCs/>
        </w:rPr>
        <w:t xml:space="preserve"> </w:t>
      </w:r>
      <w:r w:rsidRPr="00DA24C0">
        <w:rPr>
          <w:rFonts w:cs="Times New Roman"/>
          <w:b/>
          <w:i/>
          <w:iCs/>
        </w:rPr>
        <w:t xml:space="preserve"> </w:t>
      </w:r>
      <w:r w:rsidRPr="00962B66">
        <w:rPr>
          <w:rFonts w:cs="Times New Roman"/>
          <w:bCs/>
          <w:i/>
        </w:rPr>
        <w:t>Jen</w:t>
      </w:r>
      <w:proofErr w:type="gramEnd"/>
      <w:r w:rsidRPr="00962B66">
        <w:rPr>
          <w:rFonts w:cs="Times New Roman"/>
          <w:bCs/>
          <w:i/>
        </w:rPr>
        <w:t xml:space="preserve"> Salem, RSC Plant Lab Manager</w:t>
      </w:r>
      <w:r w:rsidRPr="00DA24C0">
        <w:rPr>
          <w:rFonts w:cs="Times New Roman"/>
          <w:bCs/>
          <w:i/>
        </w:rPr>
        <w:t xml:space="preserve"> </w:t>
      </w:r>
      <w:r w:rsidRPr="00DA24C0">
        <w:rPr>
          <w:rFonts w:cs="Times New Roman"/>
          <w:b/>
          <w:i/>
        </w:rPr>
        <w:t xml:space="preserve"> </w:t>
      </w:r>
      <w:r>
        <w:rPr>
          <w:rFonts w:eastAsia="Times New Roman" w:cs="Times New Roman"/>
          <w:bCs/>
          <w:i/>
        </w:rPr>
        <w:t xml:space="preserve"> </w:t>
      </w:r>
    </w:p>
    <w:p w14:paraId="7A23EAF8" w14:textId="77777777" w:rsidR="00B4476D" w:rsidRDefault="00B4476D" w:rsidP="00B4476D">
      <w:pPr>
        <w:pStyle w:val="NormalWeb"/>
        <w:spacing w:before="0" w:beforeAutospacing="0" w:after="0" w:afterAutospacing="0"/>
        <w:ind w:left="2160" w:hanging="2160"/>
        <w:rPr>
          <w:smallCaps/>
          <w:color w:val="1B1C20"/>
          <w:sz w:val="22"/>
          <w:szCs w:val="22"/>
        </w:rPr>
      </w:pPr>
    </w:p>
    <w:p w14:paraId="4EFA1644" w14:textId="77777777" w:rsidR="00B4476D" w:rsidRDefault="00B4476D" w:rsidP="00B4476D">
      <w:pPr>
        <w:pStyle w:val="BodyText"/>
        <w:tabs>
          <w:tab w:val="left" w:pos="2175"/>
        </w:tabs>
        <w:ind w:left="2160" w:right="144" w:hanging="2160"/>
        <w:rPr>
          <w:rFonts w:ascii="Times New Roman" w:hAnsi="Times New Roman" w:cs="Times New Roman"/>
          <w:b/>
          <w:bCs/>
          <w:spacing w:val="-1"/>
        </w:rPr>
      </w:pPr>
      <w:r w:rsidRPr="001C0CEC">
        <w:rPr>
          <w:rFonts w:ascii="Times New Roman" w:hAnsi="Times New Roman" w:cs="Times New Roman"/>
          <w:smallCaps/>
          <w:color w:val="1B1C20"/>
        </w:rPr>
        <w:t>9:25 – 9:45</w:t>
      </w:r>
      <w:r>
        <w:rPr>
          <w:smallCaps/>
          <w:color w:val="1B1C20"/>
        </w:rPr>
        <w:tab/>
      </w:r>
      <w:r w:rsidRPr="00A03FA9">
        <w:rPr>
          <w:rFonts w:ascii="Times New Roman" w:hAnsi="Times New Roman" w:cs="Times New Roman"/>
          <w:b/>
          <w:bCs/>
          <w:spacing w:val="-1"/>
        </w:rPr>
        <w:t>Erosion in bedrock streams of Erie County, Pennsylvania: Preliminary findings and Walnut Creek’s two canyons</w:t>
      </w:r>
    </w:p>
    <w:p w14:paraId="6B351760" w14:textId="77777777" w:rsidR="00B4476D" w:rsidRPr="0068614E" w:rsidRDefault="00B4476D" w:rsidP="00B4476D">
      <w:pPr>
        <w:pStyle w:val="BodyText"/>
        <w:tabs>
          <w:tab w:val="left" w:pos="2175"/>
        </w:tabs>
        <w:ind w:left="2880" w:right="144" w:hanging="2160"/>
        <w:rPr>
          <w:rFonts w:ascii="Times New Roman" w:hAnsi="Times New Roman" w:cs="Times New Roman"/>
          <w:bCs/>
          <w:spacing w:val="-1"/>
        </w:rPr>
      </w:pPr>
      <w:r>
        <w:rPr>
          <w:rFonts w:ascii="Times New Roman" w:hAnsi="Times New Roman" w:cs="Times New Roman"/>
          <w:b/>
          <w:spacing w:val="-1"/>
        </w:rPr>
        <w:tab/>
      </w:r>
      <w:r>
        <w:rPr>
          <w:rFonts w:ascii="Times New Roman" w:hAnsi="Times New Roman" w:cs="Times New Roman"/>
          <w:b/>
          <w:spacing w:val="-1"/>
        </w:rPr>
        <w:tab/>
      </w:r>
      <w:r w:rsidRPr="00A03FA9">
        <w:rPr>
          <w:rFonts w:ascii="Times New Roman" w:hAnsi="Times New Roman" w:cs="Times New Roman"/>
          <w:bCs/>
          <w:spacing w:val="-1"/>
        </w:rPr>
        <w:t xml:space="preserve">Nicholas L.G. Schiff* </w:t>
      </w:r>
      <w:r>
        <w:rPr>
          <w:rFonts w:ascii="Times New Roman" w:hAnsi="Times New Roman" w:cs="Times New Roman"/>
          <w:bCs/>
          <w:spacing w:val="-1"/>
        </w:rPr>
        <w:t xml:space="preserve"> </w:t>
      </w:r>
    </w:p>
    <w:p w14:paraId="6ECEB48F" w14:textId="77777777" w:rsidR="00B4476D" w:rsidRPr="00F60B22" w:rsidRDefault="00B4476D" w:rsidP="00B4476D">
      <w:pPr>
        <w:pStyle w:val="BodyText"/>
        <w:tabs>
          <w:tab w:val="left" w:pos="2175"/>
        </w:tabs>
        <w:ind w:left="2160" w:right="144" w:hanging="2160"/>
        <w:rPr>
          <w:rFonts w:ascii="Times New Roman" w:hAnsi="Times New Roman" w:cs="Times New Roman"/>
          <w:b/>
          <w:bCs/>
          <w:smallCaps/>
          <w:color w:val="1B1C20"/>
        </w:rPr>
      </w:pPr>
      <w:r w:rsidRPr="0068614E">
        <w:rPr>
          <w:bCs/>
          <w:spacing w:val="-1"/>
        </w:rPr>
        <w:tab/>
      </w:r>
      <w:r>
        <w:rPr>
          <w:bCs/>
          <w:spacing w:val="-1"/>
        </w:rPr>
        <w:tab/>
      </w:r>
      <w:r w:rsidRPr="0068614E">
        <w:rPr>
          <w:bCs/>
          <w:spacing w:val="-1"/>
        </w:rPr>
        <w:tab/>
      </w:r>
      <w:r w:rsidRPr="00F60B22">
        <w:rPr>
          <w:rFonts w:ascii="Times New Roman" w:hAnsi="Times New Roman" w:cs="Times New Roman"/>
          <w:bCs/>
          <w:i/>
          <w:iCs/>
          <w:spacing w:val="-1"/>
        </w:rPr>
        <w:t>Independent Researcher</w:t>
      </w:r>
      <w:r w:rsidRPr="00F60B22">
        <w:rPr>
          <w:rFonts w:ascii="Times New Roman" w:hAnsi="Times New Roman" w:cs="Times New Roman"/>
          <w:b/>
          <w:bCs/>
          <w:smallCaps/>
          <w:color w:val="1B1C20"/>
        </w:rPr>
        <w:tab/>
      </w:r>
    </w:p>
    <w:p w14:paraId="0AF1C75E" w14:textId="77777777" w:rsidR="00B4476D" w:rsidRPr="00DA24C0" w:rsidRDefault="00B4476D" w:rsidP="00B4476D">
      <w:pPr>
        <w:pStyle w:val="NormalWeb"/>
        <w:spacing w:before="0" w:beforeAutospacing="0" w:after="0" w:afterAutospacing="0"/>
        <w:ind w:left="2160" w:hanging="2160"/>
        <w:rPr>
          <w:b/>
          <w:bCs/>
          <w:smallCaps/>
          <w:color w:val="1B1C20"/>
          <w:sz w:val="22"/>
          <w:szCs w:val="22"/>
        </w:rPr>
      </w:pPr>
      <w:r>
        <w:rPr>
          <w:b/>
          <w:bCs/>
          <w:smallCaps/>
          <w:color w:val="1B1C20"/>
          <w:sz w:val="22"/>
          <w:szCs w:val="22"/>
        </w:rPr>
        <w:tab/>
      </w:r>
    </w:p>
    <w:p w14:paraId="787A0689" w14:textId="77777777" w:rsidR="00B4476D" w:rsidRDefault="00B4476D" w:rsidP="00B4476D">
      <w:pPr>
        <w:pStyle w:val="BodyText"/>
        <w:tabs>
          <w:tab w:val="left" w:pos="2175"/>
        </w:tabs>
        <w:ind w:left="2160" w:right="144" w:hanging="2160"/>
        <w:rPr>
          <w:rFonts w:ascii="Times New Roman" w:hAnsi="Times New Roman" w:cs="Times New Roman"/>
          <w:b/>
          <w:bCs/>
          <w:spacing w:val="-1"/>
        </w:rPr>
      </w:pPr>
      <w:r w:rsidRPr="001C0CEC">
        <w:rPr>
          <w:rFonts w:ascii="Times New Roman" w:hAnsi="Times New Roman" w:cs="Times New Roman"/>
          <w:smallCaps/>
          <w:color w:val="1B1C20"/>
        </w:rPr>
        <w:t>9:45 – 10:05</w:t>
      </w:r>
      <w:r>
        <w:rPr>
          <w:smallCaps/>
          <w:color w:val="1B1C20"/>
        </w:rPr>
        <w:t xml:space="preserve"> </w:t>
      </w:r>
      <w:r w:rsidRPr="00DA24C0">
        <w:rPr>
          <w:smallCaps/>
          <w:color w:val="1B1C20"/>
        </w:rPr>
        <w:tab/>
      </w:r>
      <w:r w:rsidRPr="00B7410D">
        <w:rPr>
          <w:rFonts w:ascii="Times New Roman" w:hAnsi="Times New Roman" w:cs="Times New Roman"/>
          <w:b/>
          <w:bCs/>
          <w:spacing w:val="-1"/>
        </w:rPr>
        <w:t xml:space="preserve">Investigating the Importance of Plant-Microbe Interactions in Lake Erie Bluffs: Coltsfoot as a Model Pioneer Species </w:t>
      </w:r>
    </w:p>
    <w:p w14:paraId="7C59A81B" w14:textId="77777777" w:rsidR="00B4476D" w:rsidRPr="0068614E" w:rsidRDefault="00B4476D" w:rsidP="00B4476D">
      <w:pPr>
        <w:pStyle w:val="BodyText"/>
        <w:tabs>
          <w:tab w:val="left" w:pos="2175"/>
        </w:tabs>
        <w:ind w:left="2880" w:right="144" w:hanging="2160"/>
        <w:rPr>
          <w:rFonts w:ascii="Times New Roman" w:hAnsi="Times New Roman" w:cs="Times New Roman"/>
          <w:bCs/>
          <w:spacing w:val="-1"/>
        </w:rPr>
      </w:pPr>
      <w:r>
        <w:rPr>
          <w:rFonts w:ascii="Times New Roman" w:hAnsi="Times New Roman" w:cs="Times New Roman"/>
          <w:b/>
          <w:spacing w:val="-1"/>
        </w:rPr>
        <w:tab/>
      </w:r>
      <w:r>
        <w:rPr>
          <w:rFonts w:ascii="Times New Roman" w:hAnsi="Times New Roman" w:cs="Times New Roman"/>
          <w:b/>
          <w:spacing w:val="-1"/>
        </w:rPr>
        <w:tab/>
      </w:r>
      <w:r w:rsidRPr="00B7410D">
        <w:rPr>
          <w:rFonts w:ascii="Times New Roman" w:hAnsi="Times New Roman" w:cs="Times New Roman"/>
          <w:bCs/>
          <w:spacing w:val="-1"/>
        </w:rPr>
        <w:t>Natalie Jurkowski*</w:t>
      </w:r>
      <w:r>
        <w:rPr>
          <w:rFonts w:ascii="Times New Roman" w:hAnsi="Times New Roman" w:cs="Times New Roman"/>
          <w:bCs/>
          <w:spacing w:val="-1"/>
        </w:rPr>
        <w:t>+</w:t>
      </w:r>
      <w:r w:rsidRPr="00B7410D">
        <w:rPr>
          <w:rFonts w:ascii="Times New Roman" w:hAnsi="Times New Roman" w:cs="Times New Roman"/>
          <w:bCs/>
          <w:spacing w:val="-1"/>
        </w:rPr>
        <w:t>, Rajinikanth Mohan</w:t>
      </w:r>
      <w:r>
        <w:rPr>
          <w:rFonts w:ascii="Times New Roman" w:hAnsi="Times New Roman" w:cs="Times New Roman"/>
          <w:bCs/>
          <w:spacing w:val="-1"/>
        </w:rPr>
        <w:t xml:space="preserve"> </w:t>
      </w:r>
    </w:p>
    <w:p w14:paraId="16931B35" w14:textId="77777777" w:rsidR="00B4476D" w:rsidRPr="00F60B22" w:rsidRDefault="00B4476D" w:rsidP="00B4476D">
      <w:pPr>
        <w:pStyle w:val="BodyText"/>
        <w:tabs>
          <w:tab w:val="left" w:pos="2175"/>
        </w:tabs>
        <w:ind w:left="2160" w:right="144" w:hanging="2160"/>
        <w:rPr>
          <w:rFonts w:ascii="Times New Roman" w:hAnsi="Times New Roman" w:cs="Times New Roman"/>
          <w:b/>
          <w:spacing w:val="-1"/>
        </w:rPr>
      </w:pPr>
      <w:r w:rsidRPr="0068614E">
        <w:rPr>
          <w:bCs/>
          <w:spacing w:val="-1"/>
        </w:rPr>
        <w:tab/>
      </w:r>
      <w:r>
        <w:rPr>
          <w:bCs/>
          <w:spacing w:val="-1"/>
        </w:rPr>
        <w:tab/>
      </w:r>
      <w:r w:rsidRPr="00F60B22">
        <w:rPr>
          <w:rFonts w:ascii="Times New Roman" w:hAnsi="Times New Roman" w:cs="Times New Roman"/>
          <w:bCs/>
          <w:spacing w:val="-1"/>
        </w:rPr>
        <w:tab/>
      </w:r>
      <w:r w:rsidRPr="00F60B22">
        <w:rPr>
          <w:rFonts w:ascii="Times New Roman" w:hAnsi="Times New Roman" w:cs="Times New Roman"/>
          <w:bCs/>
          <w:i/>
          <w:iCs/>
          <w:spacing w:val="-1"/>
        </w:rPr>
        <w:t>Mercyhurst University</w:t>
      </w:r>
      <w:r w:rsidRPr="00F60B22">
        <w:rPr>
          <w:rFonts w:ascii="Times New Roman" w:hAnsi="Times New Roman" w:cs="Times New Roman"/>
          <w:b/>
          <w:spacing w:val="-1"/>
        </w:rPr>
        <w:t xml:space="preserve"> </w:t>
      </w:r>
    </w:p>
    <w:p w14:paraId="24877C6C" w14:textId="77777777" w:rsidR="00B4476D" w:rsidRPr="00F60B22" w:rsidRDefault="00B4476D" w:rsidP="00B4476D">
      <w:pPr>
        <w:pStyle w:val="NormalWeb"/>
        <w:spacing w:before="0" w:beforeAutospacing="0" w:after="0" w:afterAutospacing="0"/>
        <w:ind w:left="2160" w:hanging="2160"/>
        <w:rPr>
          <w:b/>
          <w:bCs/>
          <w:color w:val="1B1C20"/>
          <w:sz w:val="22"/>
          <w:szCs w:val="22"/>
        </w:rPr>
      </w:pPr>
    </w:p>
    <w:p w14:paraId="16BB6F52" w14:textId="607048D9" w:rsidR="00027C5C" w:rsidRPr="00027C5C" w:rsidRDefault="00027C5C" w:rsidP="00B4476D">
      <w:pPr>
        <w:pStyle w:val="BodyText"/>
        <w:tabs>
          <w:tab w:val="left" w:pos="2175"/>
        </w:tabs>
        <w:ind w:left="2160" w:right="144" w:hanging="2160"/>
        <w:rPr>
          <w:rFonts w:ascii="Times New Roman" w:hAnsi="Times New Roman" w:cs="Times New Roman"/>
          <w:b/>
          <w:bCs/>
          <w:smallCaps/>
          <w:color w:val="1B1C20"/>
        </w:rPr>
      </w:pPr>
      <w:r>
        <w:rPr>
          <w:rFonts w:ascii="Times New Roman" w:hAnsi="Times New Roman" w:cs="Times New Roman"/>
          <w:smallCaps/>
          <w:color w:val="1B1C20"/>
        </w:rPr>
        <w:t>10:05 – 10:15</w:t>
      </w:r>
      <w:r>
        <w:rPr>
          <w:rFonts w:ascii="Times New Roman" w:hAnsi="Times New Roman" w:cs="Times New Roman"/>
          <w:smallCaps/>
          <w:color w:val="1B1C20"/>
        </w:rPr>
        <w:tab/>
      </w:r>
      <w:r w:rsidRPr="00027C5C">
        <w:rPr>
          <w:rFonts w:ascii="Times New Roman" w:hAnsi="Times New Roman" w:cs="Times New Roman"/>
          <w:b/>
          <w:bCs/>
          <w:smallCaps/>
          <w:color w:val="1B1C20"/>
        </w:rPr>
        <w:t xml:space="preserve">Break </w:t>
      </w:r>
    </w:p>
    <w:p w14:paraId="32A83FF5" w14:textId="77777777" w:rsidR="00027C5C" w:rsidRDefault="00027C5C" w:rsidP="00B4476D">
      <w:pPr>
        <w:pStyle w:val="BodyText"/>
        <w:tabs>
          <w:tab w:val="left" w:pos="2175"/>
        </w:tabs>
        <w:ind w:left="2160" w:right="144" w:hanging="2160"/>
        <w:rPr>
          <w:rFonts w:ascii="Times New Roman" w:hAnsi="Times New Roman" w:cs="Times New Roman"/>
          <w:smallCaps/>
          <w:color w:val="1B1C20"/>
        </w:rPr>
      </w:pPr>
    </w:p>
    <w:p w14:paraId="7CBD0F9A" w14:textId="7D421FCE" w:rsidR="00B4476D" w:rsidRDefault="00B4476D" w:rsidP="00B4476D">
      <w:pPr>
        <w:pStyle w:val="BodyText"/>
        <w:tabs>
          <w:tab w:val="left" w:pos="2175"/>
        </w:tabs>
        <w:ind w:left="2160" w:right="144" w:hanging="2160"/>
        <w:rPr>
          <w:rFonts w:ascii="Times New Roman" w:hAnsi="Times New Roman" w:cs="Times New Roman"/>
          <w:b/>
          <w:spacing w:val="-1"/>
        </w:rPr>
      </w:pPr>
      <w:r w:rsidRPr="001C0CEC">
        <w:rPr>
          <w:rFonts w:ascii="Times New Roman" w:hAnsi="Times New Roman" w:cs="Times New Roman"/>
          <w:smallCaps/>
          <w:color w:val="1B1C20"/>
        </w:rPr>
        <w:t>10:</w:t>
      </w:r>
      <w:r w:rsidR="00027C5C">
        <w:rPr>
          <w:rFonts w:ascii="Times New Roman" w:hAnsi="Times New Roman" w:cs="Times New Roman"/>
          <w:smallCaps/>
          <w:color w:val="1B1C20"/>
        </w:rPr>
        <w:t>1</w:t>
      </w:r>
      <w:r w:rsidRPr="001C0CEC">
        <w:rPr>
          <w:rFonts w:ascii="Times New Roman" w:hAnsi="Times New Roman" w:cs="Times New Roman"/>
          <w:smallCaps/>
          <w:color w:val="1B1C20"/>
        </w:rPr>
        <w:t>5 – 10:</w:t>
      </w:r>
      <w:r w:rsidR="00027C5C">
        <w:rPr>
          <w:rFonts w:ascii="Times New Roman" w:hAnsi="Times New Roman" w:cs="Times New Roman"/>
          <w:smallCaps/>
          <w:color w:val="1B1C20"/>
        </w:rPr>
        <w:t>35</w:t>
      </w:r>
      <w:r w:rsidRPr="00DA24C0">
        <w:rPr>
          <w:smallCaps/>
          <w:color w:val="1B1C20"/>
        </w:rPr>
        <w:tab/>
      </w:r>
      <w:r w:rsidRPr="00F754CA">
        <w:rPr>
          <w:rFonts w:ascii="Times New Roman" w:hAnsi="Times New Roman" w:cs="Times New Roman"/>
          <w:b/>
          <w:spacing w:val="-1"/>
        </w:rPr>
        <w:t>Molecular Documentation of Spring Mushrooms in Erie, PA</w:t>
      </w:r>
    </w:p>
    <w:p w14:paraId="7C0C7503" w14:textId="77777777" w:rsidR="00B4476D" w:rsidRDefault="00B4476D" w:rsidP="00B4476D">
      <w:pPr>
        <w:pStyle w:val="BodyText"/>
        <w:tabs>
          <w:tab w:val="left" w:pos="2175"/>
        </w:tabs>
        <w:ind w:left="2880" w:right="144" w:hanging="2160"/>
        <w:rPr>
          <w:rFonts w:ascii="Times New Roman" w:hAnsi="Times New Roman" w:cs="Times New Roman"/>
          <w:bCs/>
          <w:spacing w:val="-1"/>
        </w:rPr>
      </w:pPr>
      <w:r>
        <w:rPr>
          <w:rFonts w:ascii="Times New Roman" w:hAnsi="Times New Roman" w:cs="Times New Roman"/>
          <w:bCs/>
          <w:spacing w:val="-1"/>
        </w:rPr>
        <w:tab/>
      </w:r>
      <w:r>
        <w:rPr>
          <w:rFonts w:ascii="Times New Roman" w:hAnsi="Times New Roman" w:cs="Times New Roman"/>
          <w:bCs/>
          <w:spacing w:val="-1"/>
        </w:rPr>
        <w:tab/>
      </w:r>
      <w:r w:rsidRPr="00B7410D">
        <w:rPr>
          <w:rFonts w:ascii="Times New Roman" w:hAnsi="Times New Roman" w:cs="Times New Roman"/>
          <w:bCs/>
          <w:spacing w:val="-1"/>
        </w:rPr>
        <w:t>Austin Stamp*</w:t>
      </w:r>
      <w:r>
        <w:rPr>
          <w:rFonts w:ascii="Times New Roman" w:hAnsi="Times New Roman" w:cs="Times New Roman"/>
          <w:bCs/>
          <w:spacing w:val="-1"/>
        </w:rPr>
        <w:t>+</w:t>
      </w:r>
      <w:r w:rsidRPr="00B7410D">
        <w:rPr>
          <w:rFonts w:ascii="Times New Roman" w:hAnsi="Times New Roman" w:cs="Times New Roman"/>
          <w:bCs/>
          <w:spacing w:val="-1"/>
        </w:rPr>
        <w:t>, Maryclare Parker- Stark*</w:t>
      </w:r>
      <w:r>
        <w:rPr>
          <w:rFonts w:ascii="Times New Roman" w:hAnsi="Times New Roman" w:cs="Times New Roman"/>
          <w:bCs/>
          <w:spacing w:val="-1"/>
        </w:rPr>
        <w:t>+</w:t>
      </w:r>
      <w:r w:rsidRPr="00B7410D">
        <w:rPr>
          <w:rFonts w:ascii="Times New Roman" w:hAnsi="Times New Roman" w:cs="Times New Roman"/>
          <w:bCs/>
          <w:spacing w:val="-1"/>
        </w:rPr>
        <w:t>, Rajinikanth Mohan</w:t>
      </w:r>
    </w:p>
    <w:p w14:paraId="04F1EDDA" w14:textId="77777777" w:rsidR="00B4476D" w:rsidRPr="0068614E" w:rsidRDefault="00B4476D" w:rsidP="00B4476D">
      <w:pPr>
        <w:pStyle w:val="BodyText"/>
        <w:tabs>
          <w:tab w:val="left" w:pos="2175"/>
        </w:tabs>
        <w:ind w:left="2160" w:right="144" w:hanging="2160"/>
        <w:rPr>
          <w:rFonts w:ascii="Times New Roman" w:hAnsi="Times New Roman" w:cs="Times New Roman"/>
          <w:bCs/>
          <w:i/>
          <w:iCs/>
          <w:spacing w:val="-1"/>
        </w:rPr>
      </w:pPr>
      <w:r>
        <w:rPr>
          <w:rFonts w:ascii="Times New Roman" w:hAnsi="Times New Roman" w:cs="Times New Roman"/>
          <w:bCs/>
          <w:spacing w:val="-1"/>
        </w:rPr>
        <w:tab/>
      </w:r>
      <w:r>
        <w:rPr>
          <w:rFonts w:ascii="Times New Roman" w:hAnsi="Times New Roman" w:cs="Times New Roman"/>
          <w:bCs/>
          <w:spacing w:val="-1"/>
        </w:rPr>
        <w:tab/>
      </w:r>
      <w:r>
        <w:rPr>
          <w:rFonts w:ascii="Times New Roman" w:hAnsi="Times New Roman" w:cs="Times New Roman"/>
          <w:bCs/>
          <w:spacing w:val="-1"/>
        </w:rPr>
        <w:tab/>
      </w:r>
      <w:r w:rsidRPr="00B7410D">
        <w:rPr>
          <w:rFonts w:ascii="Times New Roman" w:hAnsi="Times New Roman" w:cs="Times New Roman"/>
          <w:bCs/>
          <w:i/>
          <w:iCs/>
          <w:spacing w:val="-1"/>
        </w:rPr>
        <w:t xml:space="preserve">Mercyhurst University, Department of Biology, Erie, PA </w:t>
      </w:r>
      <w:r>
        <w:rPr>
          <w:rFonts w:ascii="Times New Roman" w:hAnsi="Times New Roman" w:cs="Times New Roman"/>
          <w:bCs/>
          <w:i/>
          <w:iCs/>
          <w:spacing w:val="-1"/>
        </w:rPr>
        <w:t xml:space="preserve"> </w:t>
      </w:r>
    </w:p>
    <w:p w14:paraId="503E7E1D" w14:textId="77777777" w:rsidR="00B4476D" w:rsidRDefault="00B4476D" w:rsidP="00B4476D">
      <w:pPr>
        <w:pStyle w:val="NormalWeb"/>
        <w:spacing w:before="0" w:beforeAutospacing="0" w:after="0" w:afterAutospacing="0"/>
        <w:ind w:left="2160" w:hanging="2160"/>
        <w:rPr>
          <w:bCs/>
          <w:i/>
          <w:iCs/>
          <w:spacing w:val="-1"/>
          <w:sz w:val="22"/>
          <w:szCs w:val="22"/>
        </w:rPr>
      </w:pPr>
    </w:p>
    <w:p w14:paraId="3B7CBF47" w14:textId="1E846F60" w:rsidR="00E35F86" w:rsidRDefault="00B4476D" w:rsidP="00B4476D">
      <w:pPr>
        <w:pStyle w:val="BodyText"/>
        <w:tabs>
          <w:tab w:val="left" w:pos="2175"/>
        </w:tabs>
        <w:ind w:left="2160" w:right="144" w:hanging="2160"/>
        <w:rPr>
          <w:rFonts w:ascii="Times New Roman" w:hAnsi="Times New Roman" w:cs="Times New Roman"/>
          <w:b/>
          <w:spacing w:val="-1"/>
        </w:rPr>
      </w:pPr>
      <w:r w:rsidRPr="001C0CEC">
        <w:rPr>
          <w:rFonts w:ascii="Times New Roman" w:hAnsi="Times New Roman" w:cs="Times New Roman"/>
          <w:smallCaps/>
          <w:color w:val="1B1C20"/>
        </w:rPr>
        <w:t>10:</w:t>
      </w:r>
      <w:r w:rsidR="00027C5C">
        <w:rPr>
          <w:rFonts w:ascii="Times New Roman" w:hAnsi="Times New Roman" w:cs="Times New Roman"/>
          <w:smallCaps/>
          <w:color w:val="1B1C20"/>
        </w:rPr>
        <w:t>3</w:t>
      </w:r>
      <w:r w:rsidRPr="001C0CEC">
        <w:rPr>
          <w:rFonts w:ascii="Times New Roman" w:hAnsi="Times New Roman" w:cs="Times New Roman"/>
          <w:smallCaps/>
          <w:color w:val="1B1C20"/>
        </w:rPr>
        <w:t>5 – 10:</w:t>
      </w:r>
      <w:r w:rsidR="00027C5C">
        <w:rPr>
          <w:rFonts w:ascii="Times New Roman" w:hAnsi="Times New Roman" w:cs="Times New Roman"/>
          <w:smallCaps/>
          <w:color w:val="1B1C20"/>
        </w:rPr>
        <w:t>5</w:t>
      </w:r>
      <w:r w:rsidRPr="001C0CEC">
        <w:rPr>
          <w:rFonts w:ascii="Times New Roman" w:hAnsi="Times New Roman" w:cs="Times New Roman"/>
          <w:smallCaps/>
          <w:color w:val="1B1C20"/>
        </w:rPr>
        <w:t>5</w:t>
      </w:r>
      <w:r w:rsidRPr="00DA24C0">
        <w:rPr>
          <w:smallCaps/>
          <w:color w:val="1B1C20"/>
        </w:rPr>
        <w:tab/>
      </w:r>
      <w:r w:rsidR="00E35F86" w:rsidRPr="00E35F86">
        <w:rPr>
          <w:rFonts w:ascii="Times New Roman" w:hAnsi="Times New Roman" w:cs="Times New Roman"/>
          <w:b/>
          <w:spacing w:val="-1"/>
        </w:rPr>
        <w:t>eDNA from PA to ZA: Progress on Gruwell Lab eDNA projects from Lake Erie to South Africa</w:t>
      </w:r>
    </w:p>
    <w:p w14:paraId="26361185" w14:textId="77777777" w:rsidR="00B4476D" w:rsidRPr="0068614E" w:rsidRDefault="00B4476D" w:rsidP="00B4476D">
      <w:pPr>
        <w:pStyle w:val="BodyText"/>
        <w:tabs>
          <w:tab w:val="left" w:pos="2175"/>
        </w:tabs>
        <w:ind w:left="2160" w:right="144" w:hanging="2160"/>
        <w:rPr>
          <w:rFonts w:ascii="Times New Roman" w:hAnsi="Times New Roman" w:cs="Times New Roman"/>
          <w:bCs/>
          <w:spacing w:val="-1"/>
        </w:rPr>
      </w:pPr>
      <w:r>
        <w:rPr>
          <w:rFonts w:ascii="Times New Roman" w:hAnsi="Times New Roman" w:cs="Times New Roman"/>
          <w:bCs/>
          <w:spacing w:val="-1"/>
        </w:rPr>
        <w:tab/>
      </w:r>
      <w:r>
        <w:rPr>
          <w:rFonts w:ascii="Times New Roman" w:hAnsi="Times New Roman" w:cs="Times New Roman"/>
          <w:bCs/>
          <w:spacing w:val="-1"/>
        </w:rPr>
        <w:tab/>
      </w:r>
      <w:r>
        <w:rPr>
          <w:rFonts w:ascii="Times New Roman" w:hAnsi="Times New Roman" w:cs="Times New Roman"/>
          <w:bCs/>
          <w:spacing w:val="-1"/>
        </w:rPr>
        <w:tab/>
      </w:r>
      <w:r w:rsidRPr="00F754CA">
        <w:rPr>
          <w:rFonts w:ascii="Times New Roman" w:hAnsi="Times New Roman" w:cs="Times New Roman"/>
          <w:bCs/>
          <w:spacing w:val="-1"/>
        </w:rPr>
        <w:t>Matthew E. Gruwell Ph.D.</w:t>
      </w:r>
      <w:r>
        <w:rPr>
          <w:rFonts w:ascii="Times New Roman" w:hAnsi="Times New Roman" w:cs="Times New Roman"/>
          <w:bCs/>
          <w:spacing w:val="-1"/>
        </w:rPr>
        <w:t>*</w:t>
      </w:r>
    </w:p>
    <w:p w14:paraId="034AE367" w14:textId="77777777" w:rsidR="00B4476D" w:rsidRPr="00F60B22" w:rsidRDefault="00B4476D" w:rsidP="00B4476D">
      <w:pPr>
        <w:pStyle w:val="BodyText"/>
        <w:tabs>
          <w:tab w:val="left" w:pos="2175"/>
        </w:tabs>
        <w:ind w:left="2160" w:right="144" w:hanging="2160"/>
        <w:rPr>
          <w:rFonts w:ascii="Times New Roman" w:hAnsi="Times New Roman" w:cs="Times New Roman"/>
          <w:b/>
          <w:bCs/>
          <w:spacing w:val="-1"/>
        </w:rPr>
      </w:pPr>
      <w:r>
        <w:rPr>
          <w:bCs/>
          <w:spacing w:val="-1"/>
        </w:rPr>
        <w:tab/>
      </w:r>
      <w:r>
        <w:rPr>
          <w:bCs/>
          <w:spacing w:val="-1"/>
        </w:rPr>
        <w:tab/>
      </w:r>
      <w:r w:rsidRPr="00F60B22">
        <w:rPr>
          <w:rFonts w:ascii="Times New Roman" w:hAnsi="Times New Roman" w:cs="Times New Roman"/>
          <w:bCs/>
          <w:spacing w:val="-1"/>
        </w:rPr>
        <w:tab/>
      </w:r>
      <w:r w:rsidRPr="00F60B22">
        <w:rPr>
          <w:rFonts w:ascii="Times New Roman" w:hAnsi="Times New Roman" w:cs="Times New Roman"/>
          <w:bCs/>
          <w:i/>
          <w:iCs/>
          <w:spacing w:val="-1"/>
        </w:rPr>
        <w:t>Penn State Erie, The Behrend College</w:t>
      </w:r>
      <w:r w:rsidRPr="00F60B22">
        <w:rPr>
          <w:rFonts w:ascii="Times New Roman" w:hAnsi="Times New Roman" w:cs="Times New Roman"/>
          <w:b/>
          <w:bCs/>
          <w:spacing w:val="-1"/>
        </w:rPr>
        <w:t xml:space="preserve"> </w:t>
      </w:r>
    </w:p>
    <w:p w14:paraId="6B028FDA" w14:textId="77777777" w:rsidR="00B4476D" w:rsidRDefault="00B4476D" w:rsidP="00B4476D">
      <w:pPr>
        <w:pStyle w:val="NormalWeb"/>
        <w:spacing w:before="0" w:beforeAutospacing="0" w:after="0" w:afterAutospacing="0"/>
        <w:ind w:left="2160" w:hanging="2160"/>
        <w:rPr>
          <w:bCs/>
          <w:i/>
          <w:iCs/>
          <w:spacing w:val="-1"/>
        </w:rPr>
      </w:pPr>
      <w:r w:rsidRPr="00B7410D">
        <w:rPr>
          <w:bCs/>
          <w:i/>
          <w:iCs/>
          <w:spacing w:val="-1"/>
          <w:sz w:val="22"/>
          <w:szCs w:val="22"/>
        </w:rPr>
        <w:t xml:space="preserve"> </w:t>
      </w:r>
    </w:p>
    <w:p w14:paraId="5C558932" w14:textId="77777777" w:rsidR="00B4476D" w:rsidRPr="005303D0" w:rsidRDefault="00B4476D" w:rsidP="00B4476D">
      <w:pPr>
        <w:pStyle w:val="NormalWeb"/>
        <w:spacing w:before="0" w:beforeAutospacing="0" w:after="0" w:afterAutospacing="0"/>
        <w:ind w:left="2160" w:hanging="2160"/>
        <w:rPr>
          <w:sz w:val="22"/>
          <w:szCs w:val="18"/>
        </w:rPr>
      </w:pPr>
    </w:p>
    <w:p w14:paraId="587D1C67" w14:textId="375CC14A" w:rsidR="00B4476D" w:rsidRDefault="00B4476D" w:rsidP="00B4476D">
      <w:pPr>
        <w:pStyle w:val="NormalWeb"/>
        <w:spacing w:before="0" w:beforeAutospacing="0" w:after="0" w:afterAutospacing="0"/>
        <w:rPr>
          <w:b/>
          <w:smallCaps/>
          <w:sz w:val="22"/>
          <w:szCs w:val="18"/>
        </w:rPr>
      </w:pPr>
      <w:r w:rsidRPr="00D07BE6">
        <w:rPr>
          <w:sz w:val="22"/>
          <w:szCs w:val="18"/>
        </w:rPr>
        <w:t>10:</w:t>
      </w:r>
      <w:r w:rsidR="00027C5C">
        <w:rPr>
          <w:sz w:val="22"/>
          <w:szCs w:val="18"/>
        </w:rPr>
        <w:t>5</w:t>
      </w:r>
      <w:r>
        <w:rPr>
          <w:sz w:val="22"/>
          <w:szCs w:val="18"/>
        </w:rPr>
        <w:t>5</w:t>
      </w:r>
      <w:r w:rsidRPr="00D07BE6">
        <w:rPr>
          <w:sz w:val="22"/>
          <w:szCs w:val="18"/>
        </w:rPr>
        <w:t xml:space="preserve"> – 1</w:t>
      </w:r>
      <w:r>
        <w:rPr>
          <w:sz w:val="22"/>
          <w:szCs w:val="18"/>
        </w:rPr>
        <w:t>1</w:t>
      </w:r>
      <w:r w:rsidRPr="00D07BE6">
        <w:rPr>
          <w:sz w:val="22"/>
          <w:szCs w:val="18"/>
        </w:rPr>
        <w:t>:</w:t>
      </w:r>
      <w:r>
        <w:rPr>
          <w:sz w:val="22"/>
          <w:szCs w:val="18"/>
        </w:rPr>
        <w:t>0</w:t>
      </w:r>
      <w:r w:rsidR="00027C5C">
        <w:rPr>
          <w:sz w:val="22"/>
          <w:szCs w:val="18"/>
        </w:rPr>
        <w:t>5</w:t>
      </w:r>
      <w:r w:rsidRPr="00D07BE6">
        <w:rPr>
          <w:sz w:val="22"/>
          <w:szCs w:val="18"/>
        </w:rPr>
        <w:tab/>
      </w:r>
      <w:r w:rsidRPr="00DA24C0">
        <w:rPr>
          <w:szCs w:val="20"/>
        </w:rPr>
        <w:tab/>
      </w:r>
      <w:r w:rsidRPr="00D07BE6">
        <w:rPr>
          <w:b/>
          <w:smallCaps/>
          <w:sz w:val="22"/>
          <w:szCs w:val="18"/>
        </w:rPr>
        <w:t>Break</w:t>
      </w:r>
    </w:p>
    <w:p w14:paraId="52B78212" w14:textId="77777777" w:rsidR="00B4476D" w:rsidRDefault="00B4476D" w:rsidP="00B4476D">
      <w:pPr>
        <w:pStyle w:val="NormalWeb"/>
        <w:spacing w:before="0" w:beforeAutospacing="0" w:after="0" w:afterAutospacing="0"/>
        <w:rPr>
          <w:b/>
          <w:smallCaps/>
          <w:sz w:val="22"/>
          <w:szCs w:val="18"/>
        </w:rPr>
      </w:pPr>
    </w:p>
    <w:p w14:paraId="6505C088" w14:textId="77777777" w:rsidR="00B4476D" w:rsidRDefault="00B4476D" w:rsidP="00B4476D">
      <w:pPr>
        <w:pStyle w:val="NormalWeb"/>
        <w:spacing w:before="0" w:beforeAutospacing="0" w:after="0" w:afterAutospacing="0"/>
        <w:rPr>
          <w:b/>
          <w:smallCaps/>
          <w:sz w:val="22"/>
          <w:szCs w:val="18"/>
        </w:rPr>
      </w:pPr>
    </w:p>
    <w:p w14:paraId="28B81300" w14:textId="77777777" w:rsidR="00B4476D" w:rsidRPr="00DA24C0" w:rsidRDefault="00B4476D" w:rsidP="00B4476D">
      <w:pPr>
        <w:pBdr>
          <w:bottom w:val="single" w:sz="12" w:space="1" w:color="auto"/>
        </w:pBdr>
        <w:ind w:firstLine="0"/>
        <w:rPr>
          <w:rFonts w:eastAsia="Times New Roman" w:cs="Times New Roman"/>
          <w:b/>
          <w:i/>
        </w:rPr>
      </w:pPr>
      <w:r w:rsidRPr="00DA24C0">
        <w:rPr>
          <w:rFonts w:eastAsia="Times New Roman" w:cs="Times New Roman"/>
          <w:b/>
          <w:i/>
        </w:rPr>
        <w:t>Session Chair</w:t>
      </w:r>
      <w:proofErr w:type="gramStart"/>
      <w:r w:rsidRPr="00962B66">
        <w:rPr>
          <w:rFonts w:eastAsia="Times New Roman" w:cs="Times New Roman"/>
          <w:b/>
          <w:i/>
        </w:rPr>
        <w:t>:</w:t>
      </w:r>
      <w:r w:rsidRPr="00962B66">
        <w:rPr>
          <w:rFonts w:eastAsia="Times New Roman" w:cs="Times New Roman"/>
          <w:bCs/>
          <w:i/>
        </w:rPr>
        <w:t xml:space="preserve">  Sean</w:t>
      </w:r>
      <w:proofErr w:type="gramEnd"/>
      <w:r w:rsidRPr="00962B66">
        <w:rPr>
          <w:rFonts w:eastAsia="Times New Roman" w:cs="Times New Roman"/>
          <w:bCs/>
          <w:i/>
        </w:rPr>
        <w:t xml:space="preserve"> Dalton, RSC Lab and Field Manager</w:t>
      </w:r>
    </w:p>
    <w:p w14:paraId="38BDA890" w14:textId="77777777" w:rsidR="00B4476D" w:rsidRPr="00DA24C0" w:rsidRDefault="00B4476D" w:rsidP="00B4476D">
      <w:pPr>
        <w:ind w:left="2160" w:hanging="2160"/>
        <w:rPr>
          <w:rFonts w:eastAsia="Times New Roman" w:cs="Times New Roman"/>
        </w:rPr>
      </w:pPr>
    </w:p>
    <w:p w14:paraId="5EF873AD" w14:textId="57C808D7" w:rsidR="00B4476D" w:rsidRPr="00027C5C" w:rsidRDefault="00B4476D" w:rsidP="00B4476D">
      <w:pPr>
        <w:ind w:left="2250" w:hanging="2250"/>
        <w:rPr>
          <w:rFonts w:cs="Times New Roman"/>
          <w:b/>
          <w:bCs/>
          <w:color w:val="000000"/>
        </w:rPr>
      </w:pPr>
      <w:r>
        <w:rPr>
          <w:rFonts w:cs="Times New Roman"/>
          <w:szCs w:val="20"/>
        </w:rPr>
        <w:t>11</w:t>
      </w:r>
      <w:r w:rsidRPr="00DA24C0">
        <w:rPr>
          <w:rFonts w:cs="Times New Roman"/>
          <w:szCs w:val="20"/>
        </w:rPr>
        <w:t>:</w:t>
      </w:r>
      <w:r>
        <w:rPr>
          <w:rFonts w:cs="Times New Roman"/>
          <w:szCs w:val="20"/>
        </w:rPr>
        <w:t>0</w:t>
      </w:r>
      <w:r w:rsidR="00027C5C">
        <w:rPr>
          <w:rFonts w:cs="Times New Roman"/>
          <w:szCs w:val="20"/>
        </w:rPr>
        <w:t>5</w:t>
      </w:r>
      <w:r w:rsidRPr="00DA24C0">
        <w:rPr>
          <w:rFonts w:cs="Times New Roman"/>
          <w:szCs w:val="20"/>
        </w:rPr>
        <w:t xml:space="preserve"> – </w:t>
      </w:r>
      <w:r>
        <w:rPr>
          <w:rFonts w:cs="Times New Roman"/>
          <w:szCs w:val="20"/>
        </w:rPr>
        <w:t>12</w:t>
      </w:r>
      <w:r w:rsidRPr="00DA24C0">
        <w:rPr>
          <w:rFonts w:cs="Times New Roman"/>
          <w:szCs w:val="20"/>
        </w:rPr>
        <w:t>:</w:t>
      </w:r>
      <w:r>
        <w:rPr>
          <w:rFonts w:cs="Times New Roman"/>
          <w:szCs w:val="20"/>
        </w:rPr>
        <w:t>0</w:t>
      </w:r>
      <w:r w:rsidR="00027C5C">
        <w:rPr>
          <w:rFonts w:cs="Times New Roman"/>
          <w:szCs w:val="20"/>
        </w:rPr>
        <w:t>5</w:t>
      </w:r>
      <w:r w:rsidRPr="00DA24C0">
        <w:rPr>
          <w:rFonts w:cs="Times New Roman"/>
          <w:b/>
          <w:szCs w:val="20"/>
        </w:rPr>
        <w:tab/>
      </w:r>
      <w:r w:rsidRPr="006917C3">
        <w:rPr>
          <w:rFonts w:cs="Times New Roman"/>
          <w:b/>
        </w:rPr>
        <w:t>Discussion Panel</w:t>
      </w:r>
      <w:r w:rsidR="00027C5C">
        <w:rPr>
          <w:rFonts w:cs="Times New Roman"/>
          <w:b/>
        </w:rPr>
        <w:t xml:space="preserve"> - </w:t>
      </w:r>
      <w:r w:rsidR="00027C5C" w:rsidRPr="00027C5C">
        <w:rPr>
          <w:rFonts w:cs="Times New Roman"/>
          <w:b/>
          <w:bCs/>
          <w:i/>
          <w:iCs/>
          <w:color w:val="000000"/>
        </w:rPr>
        <w:t>Mercyhurst University Intelligence Studies</w:t>
      </w:r>
    </w:p>
    <w:p w14:paraId="15A2147E" w14:textId="112B4F14" w:rsidR="00027C5C" w:rsidRDefault="006917C3" w:rsidP="00027C5C">
      <w:pPr>
        <w:ind w:left="2880" w:hanging="2880"/>
        <w:rPr>
          <w:rFonts w:cs="Times New Roman"/>
          <w:color w:val="000000"/>
        </w:rPr>
      </w:pPr>
      <w:r w:rsidRPr="006917C3">
        <w:rPr>
          <w:rFonts w:cs="Times New Roman"/>
          <w:color w:val="000000"/>
          <w:vertAlign w:val="superscript"/>
        </w:rPr>
        <w:tab/>
      </w:r>
      <w:r w:rsidRPr="006917C3">
        <w:rPr>
          <w:rFonts w:cs="Times New Roman"/>
          <w:color w:val="000000"/>
        </w:rPr>
        <w:t>Bill Brosius, Chair</w:t>
      </w:r>
      <w:r w:rsidR="00027C5C">
        <w:rPr>
          <w:rFonts w:cs="Times New Roman"/>
          <w:color w:val="000000"/>
        </w:rPr>
        <w:t xml:space="preserve">, Department of Intelligence Studies; </w:t>
      </w:r>
    </w:p>
    <w:p w14:paraId="7C7AAC1B" w14:textId="6B2661F1" w:rsidR="00B4476D" w:rsidRDefault="006917C3" w:rsidP="00027C5C">
      <w:pPr>
        <w:ind w:left="2880" w:firstLine="0"/>
        <w:rPr>
          <w:rFonts w:cs="Times New Roman"/>
          <w:color w:val="000000"/>
        </w:rPr>
      </w:pPr>
      <w:r w:rsidRPr="006917C3">
        <w:rPr>
          <w:rFonts w:cs="Times New Roman"/>
          <w:color w:val="000000"/>
        </w:rPr>
        <w:t>Ted Stanich, Executive Director</w:t>
      </w:r>
      <w:r w:rsidR="00027C5C">
        <w:rPr>
          <w:rFonts w:cs="Times New Roman"/>
          <w:color w:val="000000"/>
        </w:rPr>
        <w:t xml:space="preserve">, Department of Intelligence Studies; </w:t>
      </w:r>
    </w:p>
    <w:p w14:paraId="39879D55" w14:textId="296E3702" w:rsidR="00027C5C" w:rsidRPr="006917C3" w:rsidRDefault="00027C5C" w:rsidP="00027C5C">
      <w:pPr>
        <w:ind w:left="2880" w:firstLine="0"/>
        <w:rPr>
          <w:rFonts w:cs="Times New Roman"/>
          <w:color w:val="000000"/>
        </w:rPr>
      </w:pPr>
      <w:r w:rsidRPr="006917C3">
        <w:rPr>
          <w:rFonts w:cs="Times New Roman"/>
          <w:color w:val="000000"/>
        </w:rPr>
        <w:t>Chris Mansour,</w:t>
      </w:r>
      <w:r>
        <w:rPr>
          <w:rFonts w:cs="Times New Roman"/>
          <w:color w:val="000000"/>
        </w:rPr>
        <w:t xml:space="preserve"> Ph.D., Chair, Computing and Information Science</w:t>
      </w:r>
    </w:p>
    <w:p w14:paraId="465AB25C" w14:textId="77777777" w:rsidR="00B4476D" w:rsidRPr="00027C5C" w:rsidRDefault="00B4476D" w:rsidP="00027C5C">
      <w:pPr>
        <w:ind w:firstLine="0"/>
        <w:rPr>
          <w:rFonts w:cs="Times New Roman"/>
          <w:szCs w:val="20"/>
        </w:rPr>
      </w:pPr>
    </w:p>
    <w:p w14:paraId="542ED22E" w14:textId="6D80CB21" w:rsidR="00B4476D" w:rsidRPr="00BC46E6" w:rsidRDefault="00B4476D" w:rsidP="00BC46E6">
      <w:pPr>
        <w:spacing w:after="200" w:line="276" w:lineRule="auto"/>
        <w:ind w:firstLine="0"/>
        <w:rPr>
          <w:rFonts w:cs="Times New Roman"/>
          <w:szCs w:val="20"/>
        </w:rPr>
      </w:pPr>
      <w:r>
        <w:rPr>
          <w:rFonts w:cs="Times New Roman"/>
        </w:rPr>
        <w:t>12</w:t>
      </w:r>
      <w:r w:rsidRPr="00DA24C0">
        <w:rPr>
          <w:rFonts w:cs="Times New Roman"/>
        </w:rPr>
        <w:t>:</w:t>
      </w:r>
      <w:r>
        <w:rPr>
          <w:rFonts w:cs="Times New Roman"/>
        </w:rPr>
        <w:t>0</w:t>
      </w:r>
      <w:r w:rsidR="00027C5C">
        <w:rPr>
          <w:rFonts w:cs="Times New Roman"/>
        </w:rPr>
        <w:t>5</w:t>
      </w:r>
      <w:r w:rsidRPr="00DA24C0">
        <w:rPr>
          <w:rFonts w:cs="Times New Roman"/>
        </w:rPr>
        <w:t xml:space="preserve"> – </w:t>
      </w:r>
      <w:r>
        <w:rPr>
          <w:rFonts w:cs="Times New Roman"/>
        </w:rPr>
        <w:t>1</w:t>
      </w:r>
      <w:r w:rsidRPr="00DA24C0">
        <w:rPr>
          <w:rFonts w:cs="Times New Roman"/>
        </w:rPr>
        <w:t>:</w:t>
      </w:r>
      <w:r>
        <w:rPr>
          <w:rFonts w:cs="Times New Roman"/>
        </w:rPr>
        <w:t>0</w:t>
      </w:r>
      <w:r w:rsidRPr="00DA24C0">
        <w:rPr>
          <w:rFonts w:cs="Times New Roman"/>
        </w:rPr>
        <w:t>0</w:t>
      </w:r>
      <w:r w:rsidRPr="00DA24C0">
        <w:rPr>
          <w:rFonts w:cs="Times New Roman"/>
        </w:rPr>
        <w:tab/>
      </w:r>
      <w:r w:rsidRPr="00DA24C0">
        <w:rPr>
          <w:rFonts w:cs="Times New Roman"/>
        </w:rPr>
        <w:tab/>
      </w:r>
      <w:r>
        <w:rPr>
          <w:rFonts w:cs="Times New Roman"/>
          <w:b/>
          <w:smallCaps/>
          <w:szCs w:val="20"/>
        </w:rPr>
        <w:t>Lunch</w:t>
      </w:r>
      <w:r w:rsidR="00BC46E6">
        <w:rPr>
          <w:rFonts w:cs="Times New Roman"/>
          <w:szCs w:val="20"/>
        </w:rPr>
        <w:t xml:space="preserve">  </w:t>
      </w:r>
    </w:p>
    <w:p w14:paraId="23420C73" w14:textId="70846AB6" w:rsidR="00B4476D" w:rsidRPr="00DA24C0" w:rsidRDefault="00B4476D" w:rsidP="00B4476D">
      <w:pPr>
        <w:pBdr>
          <w:bottom w:val="single" w:sz="12" w:space="1" w:color="auto"/>
        </w:pBdr>
        <w:ind w:firstLine="0"/>
        <w:rPr>
          <w:rFonts w:eastAsia="Times New Roman" w:cs="Times New Roman"/>
          <w:b/>
          <w:i/>
        </w:rPr>
      </w:pPr>
      <w:r w:rsidRPr="00DA24C0">
        <w:rPr>
          <w:rFonts w:eastAsia="Times New Roman" w:cs="Times New Roman"/>
          <w:b/>
          <w:i/>
        </w:rPr>
        <w:lastRenderedPageBreak/>
        <w:t>Session Chair</w:t>
      </w:r>
      <w:proofErr w:type="gramStart"/>
      <w:r w:rsidRPr="00962B66">
        <w:rPr>
          <w:rFonts w:eastAsia="Times New Roman" w:cs="Times New Roman"/>
          <w:b/>
          <w:i/>
        </w:rPr>
        <w:t>:</w:t>
      </w:r>
      <w:r w:rsidRPr="00962B66">
        <w:rPr>
          <w:rFonts w:eastAsia="Times New Roman" w:cs="Times New Roman"/>
          <w:bCs/>
          <w:i/>
        </w:rPr>
        <w:t xml:space="preserve">  </w:t>
      </w:r>
      <w:r w:rsidR="00233DA6" w:rsidRPr="00962B66">
        <w:rPr>
          <w:rFonts w:cs="Times New Roman"/>
          <w:bCs/>
          <w:i/>
        </w:rPr>
        <w:t>Dr</w:t>
      </w:r>
      <w:proofErr w:type="gramEnd"/>
      <w:r w:rsidR="00233DA6" w:rsidRPr="00962B66">
        <w:rPr>
          <w:rFonts w:cs="Times New Roman"/>
          <w:bCs/>
          <w:i/>
        </w:rPr>
        <w:t>. Katy Wolfrom, RSC Director of Education</w:t>
      </w:r>
      <w:r w:rsidR="00233DA6">
        <w:rPr>
          <w:rFonts w:cs="Times New Roman"/>
          <w:bCs/>
          <w:i/>
        </w:rPr>
        <w:t xml:space="preserve">  </w:t>
      </w:r>
      <w:r w:rsidR="00233DA6" w:rsidRPr="00DA24C0">
        <w:rPr>
          <w:rFonts w:cs="Times New Roman"/>
          <w:bCs/>
          <w:i/>
        </w:rPr>
        <w:t xml:space="preserve"> </w:t>
      </w:r>
      <w:r w:rsidR="00233DA6" w:rsidRPr="00DA24C0">
        <w:rPr>
          <w:rFonts w:cs="Times New Roman"/>
          <w:b/>
          <w:i/>
        </w:rPr>
        <w:t xml:space="preserve"> </w:t>
      </w:r>
    </w:p>
    <w:p w14:paraId="37E4542C" w14:textId="77777777" w:rsidR="00B4476D" w:rsidRPr="00DA24C0" w:rsidRDefault="00B4476D" w:rsidP="00B4476D">
      <w:pPr>
        <w:ind w:left="2160" w:hanging="2160"/>
        <w:rPr>
          <w:rFonts w:cs="Times New Roman"/>
        </w:rPr>
      </w:pPr>
    </w:p>
    <w:p w14:paraId="4D7DDEE5" w14:textId="77777777" w:rsidR="00B4476D" w:rsidRDefault="00B4476D" w:rsidP="00B4476D">
      <w:pPr>
        <w:pStyle w:val="NormalWeb"/>
        <w:spacing w:before="0" w:beforeAutospacing="0" w:after="0" w:afterAutospacing="0"/>
        <w:ind w:left="2160" w:hanging="2160"/>
        <w:rPr>
          <w:b/>
          <w:bCs/>
          <w:color w:val="1B1C20"/>
          <w:sz w:val="22"/>
          <w:szCs w:val="22"/>
        </w:rPr>
      </w:pPr>
      <w:r>
        <w:rPr>
          <w:smallCaps/>
          <w:color w:val="1B1C20"/>
          <w:sz w:val="22"/>
          <w:szCs w:val="22"/>
        </w:rPr>
        <w:t>1</w:t>
      </w:r>
      <w:r w:rsidRPr="00DA24C0">
        <w:rPr>
          <w:smallCaps/>
          <w:color w:val="1B1C20"/>
          <w:sz w:val="22"/>
          <w:szCs w:val="22"/>
        </w:rPr>
        <w:t>:</w:t>
      </w:r>
      <w:r>
        <w:rPr>
          <w:smallCaps/>
          <w:color w:val="1B1C20"/>
          <w:sz w:val="22"/>
          <w:szCs w:val="22"/>
        </w:rPr>
        <w:t>0</w:t>
      </w:r>
      <w:r w:rsidRPr="00DA24C0">
        <w:rPr>
          <w:smallCaps/>
          <w:color w:val="1B1C20"/>
          <w:sz w:val="22"/>
          <w:szCs w:val="22"/>
        </w:rPr>
        <w:t xml:space="preserve">0 – </w:t>
      </w:r>
      <w:r>
        <w:rPr>
          <w:smallCaps/>
          <w:color w:val="1B1C20"/>
          <w:sz w:val="22"/>
          <w:szCs w:val="22"/>
        </w:rPr>
        <w:t>1</w:t>
      </w:r>
      <w:r w:rsidRPr="00DA24C0">
        <w:rPr>
          <w:smallCaps/>
          <w:color w:val="1B1C20"/>
          <w:sz w:val="22"/>
          <w:szCs w:val="22"/>
        </w:rPr>
        <w:t>:</w:t>
      </w:r>
      <w:r>
        <w:rPr>
          <w:smallCaps/>
          <w:color w:val="1B1C20"/>
          <w:sz w:val="22"/>
          <w:szCs w:val="22"/>
        </w:rPr>
        <w:t>2</w:t>
      </w:r>
      <w:r w:rsidRPr="00DA24C0">
        <w:rPr>
          <w:smallCaps/>
          <w:color w:val="1B1C20"/>
          <w:sz w:val="22"/>
          <w:szCs w:val="22"/>
        </w:rPr>
        <w:t>0</w:t>
      </w:r>
      <w:r w:rsidRPr="00DA24C0">
        <w:rPr>
          <w:smallCaps/>
          <w:color w:val="1B1C20"/>
          <w:sz w:val="22"/>
          <w:szCs w:val="22"/>
        </w:rPr>
        <w:tab/>
      </w:r>
      <w:r w:rsidRPr="00416970">
        <w:rPr>
          <w:b/>
          <w:bCs/>
          <w:color w:val="1B1C20"/>
          <w:sz w:val="22"/>
          <w:szCs w:val="22"/>
        </w:rPr>
        <w:t>Bank Swallow Stewardship at Presque Isle State Park: A Pilot Project</w:t>
      </w:r>
    </w:p>
    <w:p w14:paraId="70DCD8E5" w14:textId="77777777" w:rsidR="00B4476D" w:rsidRPr="007C7B77" w:rsidRDefault="00B4476D" w:rsidP="00B4476D">
      <w:pPr>
        <w:pStyle w:val="NormalWeb"/>
        <w:spacing w:before="0" w:beforeAutospacing="0" w:after="0" w:afterAutospacing="0"/>
        <w:ind w:left="2880"/>
        <w:rPr>
          <w:color w:val="1B1C20"/>
          <w:sz w:val="22"/>
          <w:szCs w:val="22"/>
        </w:rPr>
      </w:pPr>
      <w:r w:rsidRPr="00416970">
        <w:rPr>
          <w:color w:val="1B1C20"/>
          <w:sz w:val="22"/>
          <w:szCs w:val="22"/>
        </w:rPr>
        <w:t>Holley Short</w:t>
      </w:r>
      <w:r>
        <w:rPr>
          <w:color w:val="1B1C20"/>
          <w:sz w:val="22"/>
          <w:szCs w:val="22"/>
        </w:rPr>
        <w:t>*</w:t>
      </w:r>
      <w:r w:rsidRPr="00862AA0">
        <w:rPr>
          <w:color w:val="1B1C20"/>
          <w:sz w:val="22"/>
          <w:szCs w:val="22"/>
        </w:rPr>
        <w:t xml:space="preserve"> </w:t>
      </w:r>
    </w:p>
    <w:p w14:paraId="6379C3FF" w14:textId="77777777" w:rsidR="00B4476D" w:rsidRDefault="00B4476D" w:rsidP="00B4476D">
      <w:pPr>
        <w:pStyle w:val="NormalWeb"/>
        <w:spacing w:before="0" w:beforeAutospacing="0" w:after="0" w:afterAutospacing="0"/>
        <w:ind w:left="2160" w:firstLine="720"/>
        <w:rPr>
          <w:i/>
          <w:iCs/>
          <w:color w:val="1B1C20"/>
          <w:sz w:val="22"/>
          <w:szCs w:val="22"/>
        </w:rPr>
      </w:pPr>
      <w:bookmarkStart w:id="1" w:name="_Hlk210996680"/>
      <w:r w:rsidRPr="00416970">
        <w:rPr>
          <w:i/>
          <w:iCs/>
          <w:color w:val="1B1C20"/>
          <w:sz w:val="22"/>
          <w:szCs w:val="22"/>
        </w:rPr>
        <w:t>Erie Bird Observatory</w:t>
      </w:r>
    </w:p>
    <w:bookmarkEnd w:id="1"/>
    <w:p w14:paraId="516102C0" w14:textId="77777777" w:rsidR="00B4476D" w:rsidRPr="00DA24C0" w:rsidRDefault="00B4476D" w:rsidP="00B4476D">
      <w:pPr>
        <w:pStyle w:val="NormalWeb"/>
        <w:spacing w:before="0" w:beforeAutospacing="0" w:after="0" w:afterAutospacing="0"/>
        <w:rPr>
          <w:b/>
          <w:bCs/>
          <w:smallCaps/>
          <w:color w:val="1B1C20"/>
          <w:sz w:val="22"/>
          <w:szCs w:val="22"/>
        </w:rPr>
      </w:pPr>
      <w:r>
        <w:rPr>
          <w:b/>
          <w:bCs/>
          <w:smallCaps/>
          <w:color w:val="1B1C20"/>
          <w:sz w:val="22"/>
          <w:szCs w:val="22"/>
        </w:rPr>
        <w:tab/>
      </w:r>
      <w:r>
        <w:rPr>
          <w:b/>
          <w:bCs/>
          <w:smallCaps/>
          <w:color w:val="1B1C20"/>
          <w:sz w:val="22"/>
          <w:szCs w:val="22"/>
        </w:rPr>
        <w:tab/>
      </w:r>
    </w:p>
    <w:p w14:paraId="11B355EC" w14:textId="77777777" w:rsidR="00B4476D" w:rsidRDefault="00B4476D" w:rsidP="00B4476D">
      <w:pPr>
        <w:pStyle w:val="NormalWeb"/>
        <w:spacing w:before="0" w:beforeAutospacing="0" w:after="0" w:afterAutospacing="0"/>
        <w:ind w:left="2160" w:hanging="2160"/>
        <w:rPr>
          <w:b/>
          <w:bCs/>
          <w:color w:val="1B1C20"/>
          <w:sz w:val="22"/>
          <w:szCs w:val="22"/>
        </w:rPr>
      </w:pPr>
      <w:r>
        <w:rPr>
          <w:smallCaps/>
          <w:color w:val="1B1C20"/>
          <w:sz w:val="22"/>
          <w:szCs w:val="22"/>
        </w:rPr>
        <w:t>1</w:t>
      </w:r>
      <w:r w:rsidRPr="00DA24C0">
        <w:rPr>
          <w:smallCaps/>
          <w:color w:val="1B1C20"/>
          <w:sz w:val="22"/>
          <w:szCs w:val="22"/>
        </w:rPr>
        <w:t>:</w:t>
      </w:r>
      <w:r>
        <w:rPr>
          <w:smallCaps/>
          <w:color w:val="1B1C20"/>
          <w:sz w:val="22"/>
          <w:szCs w:val="22"/>
        </w:rPr>
        <w:t>2</w:t>
      </w:r>
      <w:r w:rsidRPr="00DA24C0">
        <w:rPr>
          <w:smallCaps/>
          <w:color w:val="1B1C20"/>
          <w:sz w:val="22"/>
          <w:szCs w:val="22"/>
        </w:rPr>
        <w:t xml:space="preserve">0 – </w:t>
      </w:r>
      <w:r>
        <w:rPr>
          <w:smallCaps/>
          <w:color w:val="1B1C20"/>
          <w:sz w:val="22"/>
          <w:szCs w:val="22"/>
        </w:rPr>
        <w:t>1:40</w:t>
      </w:r>
      <w:r w:rsidRPr="00DA24C0">
        <w:rPr>
          <w:smallCaps/>
          <w:color w:val="1B1C20"/>
          <w:sz w:val="22"/>
          <w:szCs w:val="22"/>
        </w:rPr>
        <w:tab/>
      </w:r>
      <w:r w:rsidRPr="00416970">
        <w:rPr>
          <w:b/>
          <w:bCs/>
          <w:color w:val="1B1C20"/>
          <w:sz w:val="22"/>
          <w:szCs w:val="22"/>
        </w:rPr>
        <w:t>Long-term Patterns in Least Bittern Detections at Presque Isle State Park</w:t>
      </w:r>
    </w:p>
    <w:p w14:paraId="27F3EDDE" w14:textId="77777777" w:rsidR="00B4476D" w:rsidRDefault="00B4476D" w:rsidP="00B4476D">
      <w:pPr>
        <w:pStyle w:val="NormalWeb"/>
        <w:spacing w:before="0" w:beforeAutospacing="0" w:after="0" w:afterAutospacing="0"/>
        <w:ind w:left="2880"/>
        <w:rPr>
          <w:color w:val="1B1C20"/>
          <w:sz w:val="22"/>
          <w:szCs w:val="22"/>
        </w:rPr>
      </w:pPr>
      <w:r w:rsidRPr="00416970">
        <w:rPr>
          <w:color w:val="1B1C20"/>
          <w:sz w:val="22"/>
          <w:szCs w:val="22"/>
        </w:rPr>
        <w:t>M. Collette Lauzau</w:t>
      </w:r>
      <w:r>
        <w:rPr>
          <w:color w:val="1B1C20"/>
          <w:sz w:val="22"/>
          <w:szCs w:val="22"/>
        </w:rPr>
        <w:t>*</w:t>
      </w:r>
      <w:r w:rsidRPr="00416970">
        <w:rPr>
          <w:color w:val="1B1C20"/>
          <w:sz w:val="22"/>
          <w:szCs w:val="22"/>
        </w:rPr>
        <w:t>, Dr. Sarah Sargent</w:t>
      </w:r>
    </w:p>
    <w:p w14:paraId="53F91ACA" w14:textId="77777777" w:rsidR="00B4476D" w:rsidRDefault="00B4476D" w:rsidP="00B4476D">
      <w:pPr>
        <w:pStyle w:val="NormalWeb"/>
        <w:spacing w:before="0" w:beforeAutospacing="0" w:after="0" w:afterAutospacing="0"/>
        <w:ind w:left="2160" w:firstLine="720"/>
        <w:rPr>
          <w:i/>
          <w:iCs/>
          <w:color w:val="1B1C20"/>
          <w:sz w:val="22"/>
          <w:szCs w:val="22"/>
        </w:rPr>
      </w:pPr>
      <w:r w:rsidRPr="00416970">
        <w:rPr>
          <w:i/>
          <w:iCs/>
          <w:color w:val="1B1C20"/>
          <w:sz w:val="22"/>
          <w:szCs w:val="22"/>
        </w:rPr>
        <w:t>Erie Bird Observatory</w:t>
      </w:r>
    </w:p>
    <w:p w14:paraId="1685999E" w14:textId="77777777" w:rsidR="00B4476D" w:rsidRPr="00DA24C0" w:rsidRDefault="00B4476D" w:rsidP="00B4476D">
      <w:pPr>
        <w:pStyle w:val="NormalWeb"/>
        <w:spacing w:before="0" w:beforeAutospacing="0" w:after="0" w:afterAutospacing="0"/>
        <w:rPr>
          <w:b/>
          <w:bCs/>
          <w:smallCaps/>
          <w:color w:val="1B1C20"/>
          <w:sz w:val="22"/>
          <w:szCs w:val="22"/>
        </w:rPr>
      </w:pPr>
    </w:p>
    <w:p w14:paraId="1E62FAE6" w14:textId="77777777" w:rsidR="00B4476D" w:rsidRDefault="00B4476D" w:rsidP="00B4476D">
      <w:pPr>
        <w:pStyle w:val="NormalWeb"/>
        <w:spacing w:before="0" w:beforeAutospacing="0" w:after="0" w:afterAutospacing="0"/>
        <w:ind w:left="2160" w:hanging="2160"/>
        <w:rPr>
          <w:b/>
          <w:bCs/>
          <w:color w:val="1B1C20"/>
          <w:sz w:val="22"/>
          <w:szCs w:val="22"/>
        </w:rPr>
      </w:pPr>
      <w:r>
        <w:rPr>
          <w:smallCaps/>
          <w:color w:val="1B1C20"/>
          <w:sz w:val="22"/>
          <w:szCs w:val="22"/>
        </w:rPr>
        <w:t>1</w:t>
      </w:r>
      <w:r w:rsidRPr="00DA24C0">
        <w:rPr>
          <w:smallCaps/>
          <w:color w:val="1B1C20"/>
          <w:sz w:val="22"/>
          <w:szCs w:val="22"/>
        </w:rPr>
        <w:t>:</w:t>
      </w:r>
      <w:r>
        <w:rPr>
          <w:smallCaps/>
          <w:color w:val="1B1C20"/>
          <w:sz w:val="22"/>
          <w:szCs w:val="22"/>
        </w:rPr>
        <w:t>4</w:t>
      </w:r>
      <w:r w:rsidRPr="00DA24C0">
        <w:rPr>
          <w:smallCaps/>
          <w:color w:val="1B1C20"/>
          <w:sz w:val="22"/>
          <w:szCs w:val="22"/>
        </w:rPr>
        <w:t xml:space="preserve">0 – </w:t>
      </w:r>
      <w:r>
        <w:rPr>
          <w:smallCaps/>
          <w:color w:val="1B1C20"/>
          <w:sz w:val="22"/>
          <w:szCs w:val="22"/>
        </w:rPr>
        <w:t>2:00</w:t>
      </w:r>
      <w:r w:rsidRPr="00DA24C0">
        <w:rPr>
          <w:smallCaps/>
          <w:color w:val="1B1C20"/>
          <w:sz w:val="22"/>
          <w:szCs w:val="22"/>
        </w:rPr>
        <w:tab/>
      </w:r>
      <w:r w:rsidRPr="00416970">
        <w:rPr>
          <w:b/>
          <w:bCs/>
          <w:color w:val="1B1C20"/>
          <w:sz w:val="22"/>
          <w:szCs w:val="22"/>
        </w:rPr>
        <w:t>A Decade of Endangered Piping Plover (</w:t>
      </w:r>
      <w:r w:rsidRPr="00291522">
        <w:rPr>
          <w:b/>
          <w:bCs/>
          <w:i/>
          <w:iCs/>
          <w:color w:val="1B1C20"/>
          <w:sz w:val="22"/>
          <w:szCs w:val="22"/>
        </w:rPr>
        <w:t xml:space="preserve">Charadrius </w:t>
      </w:r>
      <w:proofErr w:type="spellStart"/>
      <w:r w:rsidRPr="00291522">
        <w:rPr>
          <w:b/>
          <w:bCs/>
          <w:i/>
          <w:iCs/>
          <w:color w:val="1B1C20"/>
          <w:sz w:val="22"/>
          <w:szCs w:val="22"/>
        </w:rPr>
        <w:t>melodus</w:t>
      </w:r>
      <w:proofErr w:type="spellEnd"/>
      <w:r w:rsidRPr="00416970">
        <w:rPr>
          <w:b/>
          <w:bCs/>
          <w:color w:val="1B1C20"/>
          <w:sz w:val="22"/>
          <w:szCs w:val="22"/>
        </w:rPr>
        <w:t>) Success at Presque Isle</w:t>
      </w:r>
    </w:p>
    <w:p w14:paraId="563FFB62" w14:textId="77777777" w:rsidR="00B4476D" w:rsidRPr="00416970" w:rsidRDefault="00B4476D" w:rsidP="00B4476D">
      <w:pPr>
        <w:pStyle w:val="NormalWeb"/>
        <w:spacing w:before="0" w:beforeAutospacing="0" w:after="0" w:afterAutospacing="0"/>
        <w:ind w:left="2880"/>
        <w:rPr>
          <w:color w:val="1B1C20"/>
          <w:sz w:val="22"/>
          <w:szCs w:val="22"/>
        </w:rPr>
      </w:pPr>
      <w:r w:rsidRPr="00416970">
        <w:rPr>
          <w:color w:val="1B1C20"/>
          <w:sz w:val="22"/>
          <w:szCs w:val="22"/>
        </w:rPr>
        <w:t>Catherine D. Haffner</w:t>
      </w:r>
      <w:r w:rsidRPr="00416970">
        <w:rPr>
          <w:color w:val="1B1C20"/>
          <w:sz w:val="22"/>
          <w:szCs w:val="22"/>
          <w:vertAlign w:val="superscript"/>
        </w:rPr>
        <w:t>1</w:t>
      </w:r>
      <w:r w:rsidRPr="00416970">
        <w:rPr>
          <w:color w:val="1B1C20"/>
          <w:sz w:val="22"/>
          <w:szCs w:val="22"/>
        </w:rPr>
        <w:t>*, Nicole A. Ranalli</w:t>
      </w:r>
      <w:r w:rsidRPr="00416970">
        <w:rPr>
          <w:color w:val="1B1C20"/>
          <w:sz w:val="22"/>
          <w:szCs w:val="22"/>
          <w:vertAlign w:val="superscript"/>
        </w:rPr>
        <w:t>2</w:t>
      </w:r>
      <w:r w:rsidRPr="00416970">
        <w:rPr>
          <w:color w:val="1B1C20"/>
          <w:sz w:val="22"/>
          <w:szCs w:val="22"/>
        </w:rPr>
        <w:t>, Patricia M. Barber</w:t>
      </w:r>
      <w:r>
        <w:rPr>
          <w:color w:val="1B1C20"/>
          <w:sz w:val="22"/>
          <w:szCs w:val="22"/>
          <w:vertAlign w:val="superscript"/>
        </w:rPr>
        <w:t>1</w:t>
      </w:r>
      <w:r w:rsidRPr="00694CD9">
        <w:rPr>
          <w:color w:val="1B1C20"/>
          <w:sz w:val="22"/>
          <w:szCs w:val="22"/>
        </w:rPr>
        <w:t xml:space="preserve"> </w:t>
      </w:r>
      <w:r w:rsidRPr="00416970">
        <w:rPr>
          <w:i/>
          <w:iCs/>
          <w:color w:val="1B1C20"/>
          <w:sz w:val="22"/>
          <w:szCs w:val="22"/>
          <w:vertAlign w:val="superscript"/>
        </w:rPr>
        <w:t>1</w:t>
      </w:r>
      <w:r w:rsidRPr="00416970">
        <w:rPr>
          <w:i/>
          <w:iCs/>
          <w:color w:val="1B1C20"/>
          <w:sz w:val="22"/>
          <w:szCs w:val="22"/>
        </w:rPr>
        <w:t xml:space="preserve">Pennsylvania Game Commission, Bureau of Wildlife Management, Wildlife Recovery Division, 2001 </w:t>
      </w:r>
      <w:proofErr w:type="spellStart"/>
      <w:r w:rsidRPr="00416970">
        <w:rPr>
          <w:i/>
          <w:iCs/>
          <w:color w:val="1B1C20"/>
          <w:sz w:val="22"/>
          <w:szCs w:val="22"/>
        </w:rPr>
        <w:t>Elmerton</w:t>
      </w:r>
      <w:proofErr w:type="spellEnd"/>
      <w:r w:rsidRPr="00416970">
        <w:rPr>
          <w:i/>
          <w:iCs/>
          <w:color w:val="1B1C20"/>
          <w:sz w:val="22"/>
          <w:szCs w:val="22"/>
        </w:rPr>
        <w:t xml:space="preserve"> Avenue, Harrisburg, Pennsylvania 17110</w:t>
      </w:r>
    </w:p>
    <w:p w14:paraId="6F9BB06C" w14:textId="77777777" w:rsidR="00B4476D" w:rsidRPr="007C6802" w:rsidRDefault="00B4476D" w:rsidP="00B4476D">
      <w:pPr>
        <w:pStyle w:val="NormalWeb"/>
        <w:spacing w:before="0" w:beforeAutospacing="0" w:after="0" w:afterAutospacing="0"/>
        <w:ind w:left="2880"/>
        <w:rPr>
          <w:i/>
          <w:iCs/>
          <w:color w:val="1B1C20"/>
          <w:sz w:val="22"/>
          <w:szCs w:val="22"/>
        </w:rPr>
      </w:pPr>
      <w:r w:rsidRPr="00416970">
        <w:rPr>
          <w:i/>
          <w:iCs/>
          <w:color w:val="1B1C20"/>
          <w:sz w:val="22"/>
          <w:szCs w:val="22"/>
          <w:vertAlign w:val="superscript"/>
        </w:rPr>
        <w:t>2</w:t>
      </w:r>
      <w:r w:rsidRPr="00416970">
        <w:rPr>
          <w:i/>
          <w:iCs/>
          <w:color w:val="1B1C20"/>
          <w:sz w:val="22"/>
          <w:szCs w:val="22"/>
        </w:rPr>
        <w:t>U.S. Fish and Wildlife Service, Pennsylvania Field Office, Ecological Services, 110 Radnor Rd, Suite 101, State College, Pennsylvania 16801</w:t>
      </w:r>
    </w:p>
    <w:p w14:paraId="42CC0690" w14:textId="77777777" w:rsidR="00B4476D" w:rsidRDefault="00B4476D" w:rsidP="00B4476D">
      <w:pPr>
        <w:ind w:firstLine="0"/>
        <w:rPr>
          <w:rFonts w:cs="Times New Roman"/>
          <w:i/>
          <w:iCs/>
        </w:rPr>
      </w:pPr>
    </w:p>
    <w:p w14:paraId="2824885F" w14:textId="77777777" w:rsidR="00B4476D" w:rsidRDefault="00B4476D" w:rsidP="00B4476D">
      <w:pPr>
        <w:ind w:firstLine="0"/>
        <w:rPr>
          <w:rFonts w:cs="Times New Roman"/>
          <w:szCs w:val="20"/>
        </w:rPr>
      </w:pPr>
    </w:p>
    <w:p w14:paraId="1C9077FC" w14:textId="77777777" w:rsidR="00B4476D" w:rsidRPr="00DA24C0" w:rsidRDefault="00B4476D" w:rsidP="00B4476D">
      <w:pPr>
        <w:ind w:firstLine="0"/>
        <w:rPr>
          <w:rFonts w:cs="Times New Roman"/>
          <w:szCs w:val="20"/>
        </w:rPr>
      </w:pPr>
      <w:r>
        <w:rPr>
          <w:rFonts w:cs="Times New Roman"/>
          <w:szCs w:val="20"/>
        </w:rPr>
        <w:t>2</w:t>
      </w:r>
      <w:r w:rsidRPr="00DA24C0">
        <w:rPr>
          <w:rFonts w:cs="Times New Roman"/>
          <w:szCs w:val="20"/>
        </w:rPr>
        <w:t>:</w:t>
      </w:r>
      <w:r>
        <w:rPr>
          <w:rFonts w:cs="Times New Roman"/>
          <w:szCs w:val="20"/>
        </w:rPr>
        <w:t>00</w:t>
      </w:r>
      <w:r w:rsidRPr="00DA24C0">
        <w:rPr>
          <w:rFonts w:cs="Times New Roman"/>
          <w:szCs w:val="20"/>
        </w:rPr>
        <w:t xml:space="preserve"> – </w:t>
      </w:r>
      <w:r>
        <w:rPr>
          <w:rFonts w:cs="Times New Roman"/>
          <w:szCs w:val="20"/>
        </w:rPr>
        <w:t>2</w:t>
      </w:r>
      <w:r w:rsidRPr="00DA24C0">
        <w:rPr>
          <w:rFonts w:cs="Times New Roman"/>
          <w:szCs w:val="20"/>
        </w:rPr>
        <w:t>:</w:t>
      </w:r>
      <w:r>
        <w:rPr>
          <w:rFonts w:cs="Times New Roman"/>
          <w:szCs w:val="20"/>
        </w:rPr>
        <w:t>20</w:t>
      </w:r>
      <w:r w:rsidRPr="00DA24C0">
        <w:rPr>
          <w:rFonts w:cs="Times New Roman"/>
          <w:szCs w:val="20"/>
        </w:rPr>
        <w:tab/>
      </w:r>
      <w:r w:rsidRPr="00DA24C0">
        <w:rPr>
          <w:rFonts w:cs="Times New Roman"/>
          <w:szCs w:val="20"/>
        </w:rPr>
        <w:tab/>
      </w:r>
      <w:r>
        <w:rPr>
          <w:rFonts w:cs="Times New Roman"/>
          <w:b/>
          <w:smallCaps/>
          <w:szCs w:val="20"/>
        </w:rPr>
        <w:t>Break</w:t>
      </w:r>
    </w:p>
    <w:p w14:paraId="6D57BF5B" w14:textId="77777777" w:rsidR="00B4476D" w:rsidRDefault="00B4476D" w:rsidP="00B4476D">
      <w:pPr>
        <w:pBdr>
          <w:bottom w:val="single" w:sz="12" w:space="1" w:color="auto"/>
        </w:pBdr>
        <w:ind w:firstLine="0"/>
        <w:rPr>
          <w:rFonts w:cs="Times New Roman"/>
          <w:b/>
          <w:i/>
          <w:iCs/>
        </w:rPr>
      </w:pPr>
    </w:p>
    <w:p w14:paraId="5A550AD5" w14:textId="77777777" w:rsidR="00B4476D" w:rsidRDefault="00B4476D" w:rsidP="00B4476D">
      <w:pPr>
        <w:pBdr>
          <w:bottom w:val="single" w:sz="12" w:space="1" w:color="auto"/>
        </w:pBdr>
        <w:ind w:firstLine="0"/>
        <w:rPr>
          <w:rFonts w:cs="Times New Roman"/>
          <w:b/>
          <w:i/>
          <w:iCs/>
        </w:rPr>
      </w:pPr>
    </w:p>
    <w:p w14:paraId="0B8D6220" w14:textId="22FEC360" w:rsidR="00B4476D" w:rsidRPr="00DA24C0" w:rsidRDefault="00B4476D" w:rsidP="00B4476D">
      <w:pPr>
        <w:pBdr>
          <w:bottom w:val="single" w:sz="12" w:space="1" w:color="auto"/>
        </w:pBdr>
        <w:ind w:firstLine="0"/>
        <w:rPr>
          <w:rFonts w:cs="Times New Roman"/>
          <w:b/>
          <w:i/>
          <w:iCs/>
        </w:rPr>
      </w:pPr>
      <w:r w:rsidRPr="00DA24C0">
        <w:rPr>
          <w:rFonts w:cs="Times New Roman"/>
          <w:b/>
          <w:i/>
          <w:iCs/>
        </w:rPr>
        <w:t>Session Chair</w:t>
      </w:r>
      <w:proofErr w:type="gramStart"/>
      <w:r w:rsidRPr="00DA24C0">
        <w:rPr>
          <w:rFonts w:cs="Times New Roman"/>
          <w:b/>
          <w:i/>
          <w:iCs/>
        </w:rPr>
        <w:t>:</w:t>
      </w:r>
      <w:r w:rsidRPr="00DA24C0">
        <w:rPr>
          <w:rFonts w:cs="Times New Roman"/>
          <w:bCs/>
          <w:i/>
        </w:rPr>
        <w:t xml:space="preserve">  </w:t>
      </w:r>
      <w:r w:rsidR="00233DA6">
        <w:rPr>
          <w:rFonts w:cs="Times New Roman"/>
          <w:bCs/>
          <w:i/>
        </w:rPr>
        <w:t>Tyler</w:t>
      </w:r>
      <w:proofErr w:type="gramEnd"/>
      <w:r w:rsidR="00233DA6">
        <w:rPr>
          <w:rFonts w:cs="Times New Roman"/>
          <w:bCs/>
          <w:i/>
        </w:rPr>
        <w:t xml:space="preserve"> Brooks, RSC AmeriCorps Member</w:t>
      </w:r>
    </w:p>
    <w:p w14:paraId="49FA29CF" w14:textId="77777777" w:rsidR="00B4476D" w:rsidRPr="00DA24C0" w:rsidRDefault="00B4476D" w:rsidP="00B4476D">
      <w:pPr>
        <w:ind w:firstLine="0"/>
        <w:rPr>
          <w:rFonts w:cs="Times New Roman"/>
          <w:iCs/>
        </w:rPr>
      </w:pPr>
    </w:p>
    <w:p w14:paraId="1D22CF48" w14:textId="77777777" w:rsidR="00B4476D" w:rsidRDefault="00B4476D" w:rsidP="00B4476D">
      <w:pPr>
        <w:ind w:left="2160" w:hanging="2160"/>
        <w:rPr>
          <w:rFonts w:cs="Times New Roman"/>
          <w:b/>
          <w:szCs w:val="20"/>
        </w:rPr>
      </w:pPr>
      <w:r>
        <w:rPr>
          <w:rFonts w:eastAsia="Calibri" w:cs="Times New Roman"/>
        </w:rPr>
        <w:t>2</w:t>
      </w:r>
      <w:r w:rsidRPr="00DA24C0">
        <w:rPr>
          <w:rFonts w:eastAsia="Calibri" w:cs="Times New Roman"/>
        </w:rPr>
        <w:t>:</w:t>
      </w:r>
      <w:r>
        <w:rPr>
          <w:rFonts w:eastAsia="Calibri" w:cs="Times New Roman"/>
        </w:rPr>
        <w:t>20</w:t>
      </w:r>
      <w:r w:rsidRPr="00DA24C0">
        <w:rPr>
          <w:rFonts w:eastAsia="Calibri" w:cs="Times New Roman"/>
        </w:rPr>
        <w:t xml:space="preserve"> – </w:t>
      </w:r>
      <w:r>
        <w:rPr>
          <w:rFonts w:eastAsia="Calibri" w:cs="Times New Roman"/>
        </w:rPr>
        <w:t>2</w:t>
      </w:r>
      <w:r w:rsidRPr="00DA24C0">
        <w:rPr>
          <w:rFonts w:eastAsia="Calibri" w:cs="Times New Roman"/>
        </w:rPr>
        <w:t>:</w:t>
      </w:r>
      <w:r>
        <w:rPr>
          <w:rFonts w:eastAsia="Calibri" w:cs="Times New Roman"/>
        </w:rPr>
        <w:t>40</w:t>
      </w:r>
      <w:r w:rsidRPr="00DA24C0">
        <w:rPr>
          <w:rFonts w:cs="Times New Roman"/>
          <w:iCs/>
        </w:rPr>
        <w:tab/>
      </w:r>
      <w:r w:rsidRPr="007C6802">
        <w:rPr>
          <w:rFonts w:cs="Times New Roman"/>
          <w:b/>
          <w:szCs w:val="20"/>
        </w:rPr>
        <w:t>Trophic overlap between invasive round gobies and native benthic darters in a stream biodiversity hotspot</w:t>
      </w:r>
    </w:p>
    <w:p w14:paraId="5B76B1E8" w14:textId="77777777" w:rsidR="00B4476D" w:rsidRDefault="00B4476D" w:rsidP="00B4476D">
      <w:pPr>
        <w:ind w:left="2160" w:hanging="2160"/>
        <w:rPr>
          <w:rFonts w:cs="Times New Roman"/>
          <w:bCs/>
          <w:szCs w:val="20"/>
        </w:rPr>
      </w:pPr>
      <w:r>
        <w:rPr>
          <w:rFonts w:cs="Times New Roman"/>
          <w:b/>
          <w:szCs w:val="20"/>
        </w:rPr>
        <w:tab/>
      </w:r>
      <w:r>
        <w:rPr>
          <w:rFonts w:cs="Times New Roman"/>
          <w:b/>
          <w:szCs w:val="20"/>
        </w:rPr>
        <w:tab/>
      </w:r>
      <w:r w:rsidRPr="007C6802">
        <w:rPr>
          <w:rFonts w:cs="Times New Roman"/>
          <w:bCs/>
          <w:szCs w:val="20"/>
        </w:rPr>
        <w:t>Mark A. Kirk*, Casey R. Bradshaw-Wilson, and Kelly J. Pearce</w:t>
      </w:r>
    </w:p>
    <w:p w14:paraId="7393E652" w14:textId="77777777" w:rsidR="00B4476D" w:rsidRPr="006F27CC" w:rsidRDefault="00B4476D" w:rsidP="00B4476D">
      <w:pPr>
        <w:ind w:left="2880" w:firstLine="0"/>
        <w:rPr>
          <w:i/>
          <w:iCs/>
          <w:color w:val="000000"/>
        </w:rPr>
      </w:pPr>
      <w:r>
        <w:rPr>
          <w:rFonts w:cs="Times New Roman"/>
          <w:bCs/>
          <w:i/>
          <w:iCs/>
          <w:szCs w:val="20"/>
        </w:rPr>
        <w:t>Watershed Conservation Research Center</w:t>
      </w:r>
    </w:p>
    <w:p w14:paraId="0BF7DE37" w14:textId="77777777" w:rsidR="00B4476D" w:rsidRDefault="00B4476D" w:rsidP="00B4476D">
      <w:pPr>
        <w:ind w:left="2160" w:hanging="2160"/>
        <w:rPr>
          <w:rFonts w:cs="Times New Roman"/>
          <w:bCs/>
          <w:i/>
          <w:iCs/>
          <w:szCs w:val="20"/>
        </w:rPr>
      </w:pPr>
    </w:p>
    <w:p w14:paraId="3F14925D" w14:textId="77777777" w:rsidR="00B4476D" w:rsidRDefault="00B4476D" w:rsidP="00B4476D">
      <w:pPr>
        <w:ind w:left="2160" w:hanging="2160"/>
        <w:rPr>
          <w:rFonts w:cs="Times New Roman"/>
          <w:b/>
          <w:szCs w:val="20"/>
        </w:rPr>
      </w:pPr>
      <w:r>
        <w:rPr>
          <w:rFonts w:eastAsia="Calibri" w:cs="Times New Roman"/>
        </w:rPr>
        <w:t>2</w:t>
      </w:r>
      <w:r w:rsidRPr="00DA24C0">
        <w:rPr>
          <w:rFonts w:eastAsia="Calibri" w:cs="Times New Roman"/>
        </w:rPr>
        <w:t>:</w:t>
      </w:r>
      <w:r>
        <w:rPr>
          <w:rFonts w:eastAsia="Calibri" w:cs="Times New Roman"/>
        </w:rPr>
        <w:t>40</w:t>
      </w:r>
      <w:r w:rsidRPr="00DA24C0">
        <w:rPr>
          <w:rFonts w:eastAsia="Calibri" w:cs="Times New Roman"/>
        </w:rPr>
        <w:t xml:space="preserve"> – </w:t>
      </w:r>
      <w:r>
        <w:rPr>
          <w:rFonts w:eastAsia="Calibri" w:cs="Times New Roman"/>
        </w:rPr>
        <w:t>3</w:t>
      </w:r>
      <w:r w:rsidRPr="00DA24C0">
        <w:rPr>
          <w:rFonts w:eastAsia="Calibri" w:cs="Times New Roman"/>
        </w:rPr>
        <w:t>:</w:t>
      </w:r>
      <w:r>
        <w:rPr>
          <w:rFonts w:eastAsia="Calibri" w:cs="Times New Roman"/>
        </w:rPr>
        <w:t>00</w:t>
      </w:r>
      <w:r w:rsidRPr="00DA24C0">
        <w:rPr>
          <w:rFonts w:eastAsia="Calibri" w:cs="Times New Roman"/>
        </w:rPr>
        <w:tab/>
      </w:r>
      <w:r w:rsidRPr="00041A13">
        <w:rPr>
          <w:rFonts w:cs="Times New Roman"/>
          <w:b/>
          <w:szCs w:val="20"/>
        </w:rPr>
        <w:t>Developmental and Behavioral Effects of Road Salt Runoff on American Toad Tadpoles</w:t>
      </w:r>
      <w:r w:rsidRPr="002F414C">
        <w:rPr>
          <w:rFonts w:cs="Times New Roman"/>
          <w:b/>
          <w:szCs w:val="20"/>
        </w:rPr>
        <w:t xml:space="preserve"> </w:t>
      </w:r>
      <w:r>
        <w:rPr>
          <w:rFonts w:cs="Times New Roman"/>
          <w:b/>
          <w:szCs w:val="20"/>
        </w:rPr>
        <w:t xml:space="preserve"> </w:t>
      </w:r>
    </w:p>
    <w:p w14:paraId="133FBDF9" w14:textId="77777777" w:rsidR="00B4476D" w:rsidRPr="002F414C" w:rsidRDefault="00B4476D" w:rsidP="00B4476D">
      <w:pPr>
        <w:ind w:left="2160" w:hanging="2160"/>
        <w:rPr>
          <w:rFonts w:cs="Times New Roman"/>
          <w:bCs/>
          <w:szCs w:val="20"/>
        </w:rPr>
      </w:pPr>
      <w:r>
        <w:rPr>
          <w:rFonts w:cs="Times New Roman"/>
          <w:b/>
          <w:szCs w:val="20"/>
        </w:rPr>
        <w:tab/>
      </w:r>
      <w:r>
        <w:rPr>
          <w:rFonts w:cs="Times New Roman"/>
          <w:b/>
          <w:szCs w:val="20"/>
        </w:rPr>
        <w:tab/>
      </w:r>
      <w:r w:rsidRPr="00041A13">
        <w:rPr>
          <w:rFonts w:cs="Times New Roman"/>
          <w:bCs/>
          <w:szCs w:val="20"/>
        </w:rPr>
        <w:t>Dhrisha Iyer*</w:t>
      </w:r>
      <w:r>
        <w:rPr>
          <w:rFonts w:cs="Times New Roman"/>
          <w:bCs/>
          <w:szCs w:val="20"/>
        </w:rPr>
        <w:t>+</w:t>
      </w:r>
      <w:r w:rsidRPr="00041A13">
        <w:rPr>
          <w:rFonts w:cs="Times New Roman"/>
          <w:bCs/>
          <w:szCs w:val="20"/>
        </w:rPr>
        <w:t>, Lynne Beaty, Samuel Nutile</w:t>
      </w:r>
      <w:r>
        <w:rPr>
          <w:rFonts w:cs="Times New Roman"/>
          <w:bCs/>
          <w:szCs w:val="20"/>
        </w:rPr>
        <w:t xml:space="preserve"> </w:t>
      </w:r>
    </w:p>
    <w:p w14:paraId="0F67B82D" w14:textId="77777777" w:rsidR="00B4476D" w:rsidRDefault="00B4476D" w:rsidP="00B4476D">
      <w:pPr>
        <w:ind w:left="2880" w:firstLine="0"/>
        <w:rPr>
          <w:rFonts w:cs="Times New Roman"/>
          <w:bCs/>
          <w:i/>
          <w:iCs/>
          <w:szCs w:val="20"/>
        </w:rPr>
      </w:pPr>
      <w:r w:rsidRPr="00041A13">
        <w:rPr>
          <w:rFonts w:cs="Times New Roman"/>
          <w:bCs/>
          <w:i/>
          <w:iCs/>
          <w:szCs w:val="20"/>
        </w:rPr>
        <w:t>Penn State Erie, Behrend</w:t>
      </w:r>
    </w:p>
    <w:p w14:paraId="19114B1A" w14:textId="77777777" w:rsidR="00B4476D" w:rsidRPr="00DA24C0" w:rsidRDefault="00B4476D" w:rsidP="00B4476D">
      <w:pPr>
        <w:ind w:left="2160" w:hanging="2160"/>
        <w:rPr>
          <w:rFonts w:eastAsia="Calibri" w:cs="Times New Roman"/>
        </w:rPr>
      </w:pPr>
    </w:p>
    <w:p w14:paraId="477AD320" w14:textId="77777777" w:rsidR="00B4476D" w:rsidRDefault="00B4476D" w:rsidP="00B4476D">
      <w:pPr>
        <w:ind w:left="2160" w:hanging="2160"/>
        <w:rPr>
          <w:rFonts w:cs="Times New Roman"/>
          <w:b/>
          <w:szCs w:val="20"/>
        </w:rPr>
      </w:pPr>
      <w:r>
        <w:rPr>
          <w:color w:val="1B1C20"/>
        </w:rPr>
        <w:t>3</w:t>
      </w:r>
      <w:r w:rsidRPr="00DA24C0">
        <w:rPr>
          <w:color w:val="1B1C20"/>
        </w:rPr>
        <w:t>:</w:t>
      </w:r>
      <w:r>
        <w:rPr>
          <w:color w:val="1B1C20"/>
        </w:rPr>
        <w:t>00</w:t>
      </w:r>
      <w:r w:rsidRPr="00DA24C0">
        <w:rPr>
          <w:color w:val="1B1C20"/>
        </w:rPr>
        <w:t xml:space="preserve"> – </w:t>
      </w:r>
      <w:r>
        <w:rPr>
          <w:color w:val="1B1C20"/>
        </w:rPr>
        <w:t>3</w:t>
      </w:r>
      <w:r w:rsidRPr="00DA24C0">
        <w:rPr>
          <w:color w:val="1B1C20"/>
        </w:rPr>
        <w:t>:</w:t>
      </w:r>
      <w:r>
        <w:rPr>
          <w:color w:val="1B1C20"/>
        </w:rPr>
        <w:t>20</w:t>
      </w:r>
      <w:r w:rsidRPr="00DA24C0">
        <w:rPr>
          <w:rFonts w:eastAsia="Calibri" w:cs="Times New Roman"/>
        </w:rPr>
        <w:tab/>
      </w:r>
      <w:r w:rsidRPr="00094EF3">
        <w:rPr>
          <w:rFonts w:cs="Times New Roman"/>
          <w:b/>
          <w:szCs w:val="20"/>
        </w:rPr>
        <w:t xml:space="preserve">Developing and Refining a Three-Stage Compartmentalized Logistic Population Model </w:t>
      </w:r>
      <w:proofErr w:type="gramStart"/>
      <w:r w:rsidRPr="00094EF3">
        <w:rPr>
          <w:rFonts w:cs="Times New Roman"/>
          <w:b/>
          <w:szCs w:val="20"/>
        </w:rPr>
        <w:t>For</w:t>
      </w:r>
      <w:proofErr w:type="gramEnd"/>
      <w:r w:rsidRPr="00094EF3">
        <w:rPr>
          <w:rFonts w:cs="Times New Roman"/>
          <w:b/>
          <w:szCs w:val="20"/>
        </w:rPr>
        <w:t xml:space="preserve"> Wolf Spiders (Lycosidae) of Erie, PA</w:t>
      </w:r>
    </w:p>
    <w:p w14:paraId="4E0252AF" w14:textId="77777777" w:rsidR="00B4476D" w:rsidRPr="00094EF3" w:rsidRDefault="00B4476D" w:rsidP="00B4476D">
      <w:pPr>
        <w:ind w:left="2880" w:firstLine="0"/>
        <w:rPr>
          <w:rFonts w:cs="Times New Roman"/>
        </w:rPr>
      </w:pPr>
      <w:r w:rsidRPr="00094EF3">
        <w:rPr>
          <w:rFonts w:cs="Times New Roman"/>
        </w:rPr>
        <w:t>Dr. Daniel J. Galiffa</w:t>
      </w:r>
      <w:r>
        <w:rPr>
          <w:rFonts w:cs="Times New Roman"/>
        </w:rPr>
        <w:t>*</w:t>
      </w:r>
    </w:p>
    <w:p w14:paraId="4A2AD82B" w14:textId="77777777" w:rsidR="00B4476D" w:rsidRPr="00094EF3" w:rsidRDefault="00B4476D" w:rsidP="00B4476D">
      <w:pPr>
        <w:ind w:left="2880" w:firstLine="0"/>
        <w:rPr>
          <w:rFonts w:cs="Times New Roman"/>
          <w:i/>
          <w:iCs/>
        </w:rPr>
      </w:pPr>
      <w:r w:rsidRPr="00094EF3">
        <w:rPr>
          <w:rFonts w:cs="Times New Roman"/>
          <w:i/>
          <w:iCs/>
        </w:rPr>
        <w:t>Associate (Tenured) Professor of Mathematics, Penn State Erie, The Behrend College</w:t>
      </w:r>
    </w:p>
    <w:p w14:paraId="68B3C63B" w14:textId="77777777" w:rsidR="00B4476D" w:rsidRPr="00DA24C0" w:rsidRDefault="00B4476D" w:rsidP="00B4476D">
      <w:pPr>
        <w:pStyle w:val="NormalWeb"/>
        <w:spacing w:before="0" w:beforeAutospacing="0" w:after="0" w:afterAutospacing="0"/>
        <w:ind w:left="2160" w:firstLine="720"/>
        <w:rPr>
          <w:color w:val="1B1C20"/>
          <w:sz w:val="22"/>
          <w:szCs w:val="22"/>
        </w:rPr>
      </w:pPr>
    </w:p>
    <w:p w14:paraId="53C8B2C1" w14:textId="713D8AC1" w:rsidR="00B4476D" w:rsidRDefault="00B4476D" w:rsidP="00B4476D">
      <w:pPr>
        <w:ind w:left="2160" w:hanging="2160"/>
        <w:rPr>
          <w:rFonts w:cs="Times New Roman"/>
          <w:b/>
          <w:szCs w:val="20"/>
        </w:rPr>
      </w:pPr>
      <w:r>
        <w:rPr>
          <w:color w:val="1B1C20"/>
        </w:rPr>
        <w:t>3</w:t>
      </w:r>
      <w:r w:rsidRPr="00DA24C0">
        <w:rPr>
          <w:color w:val="1B1C20"/>
        </w:rPr>
        <w:t>:</w:t>
      </w:r>
      <w:r>
        <w:rPr>
          <w:color w:val="1B1C20"/>
        </w:rPr>
        <w:t>20</w:t>
      </w:r>
      <w:r w:rsidRPr="00DA24C0">
        <w:rPr>
          <w:color w:val="1B1C20"/>
        </w:rPr>
        <w:t xml:space="preserve"> – </w:t>
      </w:r>
      <w:r>
        <w:rPr>
          <w:color w:val="1B1C20"/>
        </w:rPr>
        <w:t>3</w:t>
      </w:r>
      <w:r w:rsidRPr="00DA24C0">
        <w:rPr>
          <w:color w:val="1B1C20"/>
        </w:rPr>
        <w:t>:</w:t>
      </w:r>
      <w:r>
        <w:rPr>
          <w:color w:val="1B1C20"/>
        </w:rPr>
        <w:t>40</w:t>
      </w:r>
      <w:r w:rsidRPr="00DA24C0">
        <w:rPr>
          <w:color w:val="1B1C20"/>
        </w:rPr>
        <w:tab/>
      </w:r>
      <w:r w:rsidR="00194493" w:rsidRPr="00194493">
        <w:rPr>
          <w:rFonts w:cs="Times New Roman"/>
          <w:b/>
          <w:szCs w:val="20"/>
        </w:rPr>
        <w:t>A Summary of Two Years of Pollinator Collecting on Newly Restored Dunes on Beach 8</w:t>
      </w:r>
    </w:p>
    <w:p w14:paraId="557E707A" w14:textId="77777777" w:rsidR="00B4476D" w:rsidRPr="00094EF3" w:rsidRDefault="00B4476D" w:rsidP="00B4476D">
      <w:pPr>
        <w:ind w:left="2880" w:firstLine="0"/>
        <w:rPr>
          <w:rFonts w:cs="Times New Roman"/>
        </w:rPr>
      </w:pPr>
      <w:r>
        <w:rPr>
          <w:rFonts w:cs="Times New Roman"/>
        </w:rPr>
        <w:t>Tyler Brooks*</w:t>
      </w:r>
    </w:p>
    <w:p w14:paraId="6EADD468" w14:textId="3C8A28BC" w:rsidR="00B4476D" w:rsidRPr="00094EF3" w:rsidRDefault="00194493" w:rsidP="00B4476D">
      <w:pPr>
        <w:ind w:left="2880" w:firstLine="0"/>
        <w:rPr>
          <w:rFonts w:cs="Times New Roman"/>
          <w:i/>
          <w:iCs/>
        </w:rPr>
      </w:pPr>
      <w:r>
        <w:rPr>
          <w:rFonts w:cs="Times New Roman"/>
          <w:i/>
          <w:iCs/>
        </w:rPr>
        <w:t xml:space="preserve">AmeriCorps SMILES Program, </w:t>
      </w:r>
      <w:r w:rsidR="00B4476D">
        <w:rPr>
          <w:rFonts w:cs="Times New Roman"/>
          <w:i/>
          <w:iCs/>
        </w:rPr>
        <w:t>Regional Science Consortium</w:t>
      </w:r>
      <w:r>
        <w:rPr>
          <w:rFonts w:cs="Times New Roman"/>
          <w:i/>
          <w:iCs/>
        </w:rPr>
        <w:t xml:space="preserve"> </w:t>
      </w:r>
    </w:p>
    <w:p w14:paraId="1DBA7CB0" w14:textId="77777777" w:rsidR="00B4476D" w:rsidRDefault="00B4476D" w:rsidP="00B4476D">
      <w:pPr>
        <w:spacing w:line="276" w:lineRule="auto"/>
        <w:ind w:left="2160" w:hanging="2160"/>
        <w:rPr>
          <w:rFonts w:cs="Times New Roman"/>
          <w:bCs/>
          <w:i/>
          <w:iCs/>
          <w:szCs w:val="20"/>
        </w:rPr>
      </w:pPr>
      <w:r w:rsidRPr="008419ED">
        <w:rPr>
          <w:rFonts w:cs="Times New Roman"/>
          <w:bCs/>
          <w:i/>
          <w:iCs/>
          <w:szCs w:val="20"/>
        </w:rPr>
        <w:t xml:space="preserve"> </w:t>
      </w:r>
    </w:p>
    <w:p w14:paraId="164E3CCA" w14:textId="77777777" w:rsidR="00B4476D" w:rsidRPr="006F27CC" w:rsidRDefault="00B4476D" w:rsidP="00B4476D">
      <w:pPr>
        <w:ind w:left="2880" w:firstLine="0"/>
        <w:rPr>
          <w:i/>
          <w:iCs/>
          <w:color w:val="000000"/>
        </w:rPr>
      </w:pPr>
    </w:p>
    <w:p w14:paraId="527EC47C" w14:textId="77777777" w:rsidR="00B4476D" w:rsidRDefault="00B4476D" w:rsidP="00B4476D">
      <w:pPr>
        <w:spacing w:after="200" w:line="276" w:lineRule="auto"/>
        <w:ind w:firstLine="0"/>
        <w:rPr>
          <w:rFonts w:eastAsia="Times New Roman" w:cs="Times New Roman"/>
          <w:b/>
          <w:smallCaps/>
        </w:rPr>
      </w:pPr>
      <w:r>
        <w:rPr>
          <w:rFonts w:eastAsia="Times New Roman" w:cs="Times New Roman"/>
          <w:b/>
          <w:smallCaps/>
        </w:rPr>
        <w:br w:type="page"/>
      </w:r>
    </w:p>
    <w:p w14:paraId="64449E3D" w14:textId="77777777" w:rsidR="00B4476D" w:rsidRPr="00DA24C0" w:rsidRDefault="00B4476D" w:rsidP="00B4476D">
      <w:pPr>
        <w:pBdr>
          <w:bottom w:val="single" w:sz="12" w:space="1" w:color="auto"/>
        </w:pBdr>
        <w:ind w:firstLine="0"/>
        <w:rPr>
          <w:rFonts w:eastAsia="Times New Roman" w:cs="Times New Roman"/>
          <w:b/>
          <w:smallCaps/>
        </w:rPr>
      </w:pPr>
      <w:r>
        <w:rPr>
          <w:rFonts w:eastAsia="Times New Roman" w:cs="Times New Roman"/>
          <w:b/>
          <w:smallCaps/>
        </w:rPr>
        <w:lastRenderedPageBreak/>
        <w:t>Fri</w:t>
      </w:r>
      <w:r w:rsidRPr="00DA24C0">
        <w:rPr>
          <w:rFonts w:eastAsia="Times New Roman" w:cs="Times New Roman"/>
          <w:b/>
          <w:smallCaps/>
        </w:rPr>
        <w:t xml:space="preserve">day, November </w:t>
      </w:r>
      <w:r>
        <w:rPr>
          <w:rFonts w:eastAsia="Times New Roman" w:cs="Times New Roman"/>
          <w:b/>
          <w:smallCaps/>
        </w:rPr>
        <w:t>6</w:t>
      </w:r>
      <w:r w:rsidRPr="00DA24C0">
        <w:rPr>
          <w:rFonts w:eastAsia="Times New Roman" w:cs="Times New Roman"/>
          <w:b/>
          <w:smallCaps/>
        </w:rPr>
        <w:t>, 202</w:t>
      </w:r>
      <w:r>
        <w:rPr>
          <w:rFonts w:eastAsia="Times New Roman" w:cs="Times New Roman"/>
          <w:b/>
          <w:smallCaps/>
        </w:rPr>
        <w:t>6</w:t>
      </w:r>
    </w:p>
    <w:p w14:paraId="37777828" w14:textId="77777777" w:rsidR="00B4476D" w:rsidRPr="00DA24C0" w:rsidRDefault="00B4476D" w:rsidP="00B4476D">
      <w:pPr>
        <w:ind w:firstLine="0"/>
        <w:rPr>
          <w:rFonts w:eastAsia="Times New Roman" w:cs="Times New Roman"/>
        </w:rPr>
      </w:pPr>
    </w:p>
    <w:p w14:paraId="7D4962E1" w14:textId="77777777" w:rsidR="00B4476D" w:rsidRPr="00DA24C0" w:rsidRDefault="00B4476D" w:rsidP="00B4476D">
      <w:pPr>
        <w:ind w:firstLine="0"/>
        <w:rPr>
          <w:rFonts w:eastAsia="Times New Roman" w:cs="Times New Roman"/>
          <w:b/>
          <w:smallCaps/>
        </w:rPr>
      </w:pPr>
      <w:r>
        <w:rPr>
          <w:rFonts w:eastAsia="Times New Roman" w:cs="Times New Roman"/>
        </w:rPr>
        <w:t>8</w:t>
      </w:r>
      <w:r w:rsidRPr="00DA24C0">
        <w:rPr>
          <w:rFonts w:eastAsia="Times New Roman" w:cs="Times New Roman"/>
        </w:rPr>
        <w:t>:</w:t>
      </w:r>
      <w:r>
        <w:rPr>
          <w:rFonts w:eastAsia="Times New Roman" w:cs="Times New Roman"/>
        </w:rPr>
        <w:t>0</w:t>
      </w:r>
      <w:r w:rsidRPr="00DA24C0">
        <w:rPr>
          <w:rFonts w:eastAsia="Times New Roman" w:cs="Times New Roman"/>
        </w:rPr>
        <w:t xml:space="preserve">0 – </w:t>
      </w:r>
      <w:r>
        <w:rPr>
          <w:rFonts w:eastAsia="Times New Roman" w:cs="Times New Roman"/>
        </w:rPr>
        <w:t>8</w:t>
      </w:r>
      <w:r w:rsidRPr="00DA24C0">
        <w:rPr>
          <w:rFonts w:eastAsia="Times New Roman" w:cs="Times New Roman"/>
        </w:rPr>
        <w:t>:</w:t>
      </w:r>
      <w:r>
        <w:rPr>
          <w:rFonts w:eastAsia="Times New Roman" w:cs="Times New Roman"/>
        </w:rPr>
        <w:t>30</w:t>
      </w:r>
      <w:r w:rsidRPr="00DA24C0">
        <w:rPr>
          <w:rFonts w:eastAsia="Times New Roman" w:cs="Times New Roman"/>
        </w:rPr>
        <w:tab/>
      </w:r>
      <w:r w:rsidRPr="00DA24C0">
        <w:rPr>
          <w:rFonts w:eastAsia="Times New Roman" w:cs="Times New Roman"/>
        </w:rPr>
        <w:tab/>
      </w:r>
      <w:r w:rsidRPr="00DA24C0">
        <w:rPr>
          <w:rFonts w:eastAsia="Times New Roman" w:cs="Times New Roman"/>
          <w:b/>
          <w:smallCaps/>
        </w:rPr>
        <w:t>Registration Opens</w:t>
      </w:r>
    </w:p>
    <w:p w14:paraId="03635577" w14:textId="77777777" w:rsidR="00B4476D" w:rsidRPr="00DA24C0" w:rsidRDefault="00B4476D" w:rsidP="00B4476D">
      <w:pPr>
        <w:ind w:left="2880" w:firstLine="0"/>
        <w:rPr>
          <w:rFonts w:eastAsia="Times New Roman" w:cs="Times New Roman"/>
        </w:rPr>
      </w:pPr>
      <w:r w:rsidRPr="00DA24C0">
        <w:rPr>
          <w:rFonts w:eastAsia="Times New Roman" w:cs="Times New Roman"/>
        </w:rPr>
        <w:t xml:space="preserve">Register, upload presentations </w:t>
      </w:r>
    </w:p>
    <w:p w14:paraId="14D2764C" w14:textId="77777777" w:rsidR="00B4476D" w:rsidRDefault="00B4476D" w:rsidP="00B4476D">
      <w:pPr>
        <w:ind w:firstLine="0"/>
        <w:rPr>
          <w:rFonts w:eastAsia="Times New Roman" w:cs="Times New Roman"/>
        </w:rPr>
      </w:pPr>
    </w:p>
    <w:p w14:paraId="691100B2" w14:textId="77777777" w:rsidR="00B4476D" w:rsidRPr="00DA24C0" w:rsidRDefault="00B4476D" w:rsidP="00B4476D">
      <w:pPr>
        <w:ind w:firstLine="0"/>
        <w:rPr>
          <w:rFonts w:eastAsia="Times New Roman" w:cs="Times New Roman"/>
        </w:rPr>
      </w:pPr>
      <w:bookmarkStart w:id="2" w:name="_Hlk179962186"/>
      <w:r>
        <w:rPr>
          <w:rFonts w:eastAsia="Times New Roman" w:cs="Times New Roman"/>
        </w:rPr>
        <w:t>8:00 – 8:30</w:t>
      </w:r>
      <w:r>
        <w:rPr>
          <w:rFonts w:eastAsia="Times New Roman" w:cs="Times New Roman"/>
        </w:rPr>
        <w:tab/>
      </w:r>
      <w:r>
        <w:rPr>
          <w:rFonts w:eastAsia="Times New Roman" w:cs="Times New Roman"/>
        </w:rPr>
        <w:tab/>
      </w:r>
      <w:r w:rsidRPr="00DA24C0">
        <w:rPr>
          <w:rFonts w:eastAsia="Times New Roman" w:cs="Times New Roman"/>
          <w:b/>
          <w:smallCaps/>
        </w:rPr>
        <w:t>Re</w:t>
      </w:r>
      <w:r>
        <w:rPr>
          <w:rFonts w:eastAsia="Times New Roman" w:cs="Times New Roman"/>
          <w:b/>
          <w:smallCaps/>
        </w:rPr>
        <w:t>freshments</w:t>
      </w:r>
    </w:p>
    <w:bookmarkEnd w:id="2"/>
    <w:p w14:paraId="4C54AA9E" w14:textId="77777777" w:rsidR="00B4476D" w:rsidRPr="00DA24C0" w:rsidRDefault="00B4476D" w:rsidP="00B4476D">
      <w:pPr>
        <w:ind w:firstLine="0"/>
        <w:rPr>
          <w:rFonts w:eastAsia="Times New Roman" w:cs="Times New Roman"/>
          <w:b/>
          <w:smallCaps/>
        </w:rPr>
      </w:pPr>
    </w:p>
    <w:p w14:paraId="67225633" w14:textId="77777777" w:rsidR="00B4476D" w:rsidRPr="00DA24C0" w:rsidRDefault="00B4476D" w:rsidP="00B4476D">
      <w:pPr>
        <w:ind w:firstLine="0"/>
        <w:rPr>
          <w:rFonts w:eastAsia="Times New Roman" w:cs="Times New Roman"/>
          <w:b/>
        </w:rPr>
      </w:pPr>
      <w:r>
        <w:rPr>
          <w:rFonts w:eastAsia="Times New Roman" w:cs="Times New Roman"/>
        </w:rPr>
        <w:t>8</w:t>
      </w:r>
      <w:r w:rsidRPr="00DA24C0">
        <w:rPr>
          <w:rFonts w:eastAsia="Times New Roman" w:cs="Times New Roman"/>
        </w:rPr>
        <w:t>:</w:t>
      </w:r>
      <w:r>
        <w:rPr>
          <w:rFonts w:eastAsia="Times New Roman" w:cs="Times New Roman"/>
        </w:rPr>
        <w:t>3</w:t>
      </w:r>
      <w:r w:rsidRPr="00DA24C0">
        <w:rPr>
          <w:rFonts w:eastAsia="Times New Roman" w:cs="Times New Roman"/>
        </w:rPr>
        <w:t xml:space="preserve">0 – </w:t>
      </w:r>
      <w:r>
        <w:rPr>
          <w:rFonts w:eastAsia="Times New Roman" w:cs="Times New Roman"/>
        </w:rPr>
        <w:t>8</w:t>
      </w:r>
      <w:r w:rsidRPr="00DA24C0">
        <w:rPr>
          <w:rFonts w:eastAsia="Times New Roman" w:cs="Times New Roman"/>
        </w:rPr>
        <w:t>:</w:t>
      </w:r>
      <w:r>
        <w:rPr>
          <w:rFonts w:eastAsia="Times New Roman" w:cs="Times New Roman"/>
        </w:rPr>
        <w:t>35</w:t>
      </w:r>
      <w:r w:rsidRPr="00DA24C0">
        <w:rPr>
          <w:rFonts w:eastAsia="Times New Roman" w:cs="Times New Roman"/>
        </w:rPr>
        <w:tab/>
      </w:r>
      <w:r w:rsidRPr="00DA24C0">
        <w:rPr>
          <w:rFonts w:eastAsia="Times New Roman" w:cs="Times New Roman"/>
        </w:rPr>
        <w:tab/>
      </w:r>
      <w:r>
        <w:rPr>
          <w:rFonts w:eastAsia="Times New Roman" w:cs="Times New Roman"/>
          <w:b/>
          <w:smallCaps/>
        </w:rPr>
        <w:t>Welcome</w:t>
      </w:r>
    </w:p>
    <w:p w14:paraId="2B51C476" w14:textId="5FF293E9" w:rsidR="00B4476D" w:rsidRPr="00DA24C0" w:rsidRDefault="00B4476D" w:rsidP="00B4476D">
      <w:pPr>
        <w:ind w:firstLine="0"/>
        <w:rPr>
          <w:rFonts w:eastAsia="Times New Roman" w:cs="Times New Roman"/>
        </w:rPr>
      </w:pPr>
      <w:r w:rsidRPr="00DA24C0">
        <w:rPr>
          <w:rFonts w:eastAsia="Times New Roman" w:cs="Times New Roman"/>
        </w:rPr>
        <w:tab/>
      </w:r>
      <w:r w:rsidRPr="00DA24C0">
        <w:rPr>
          <w:rFonts w:eastAsia="Times New Roman" w:cs="Times New Roman"/>
        </w:rPr>
        <w:tab/>
      </w:r>
      <w:r w:rsidRPr="00DA24C0">
        <w:rPr>
          <w:rFonts w:eastAsia="Times New Roman" w:cs="Times New Roman"/>
        </w:rPr>
        <w:tab/>
      </w:r>
      <w:r w:rsidRPr="00DA24C0">
        <w:rPr>
          <w:rFonts w:eastAsia="Times New Roman" w:cs="Times New Roman"/>
        </w:rPr>
        <w:tab/>
      </w:r>
      <w:r w:rsidR="00BC46E6">
        <w:rPr>
          <w:rFonts w:eastAsia="Times New Roman" w:cs="Times New Roman"/>
        </w:rPr>
        <w:t>Sean Dalton, Field and Lab Manager</w:t>
      </w:r>
      <w:r w:rsidRPr="00DA24C0">
        <w:rPr>
          <w:rFonts w:eastAsia="Times New Roman" w:cs="Times New Roman"/>
        </w:rPr>
        <w:t>, RSC</w:t>
      </w:r>
    </w:p>
    <w:p w14:paraId="7AEAA5DA" w14:textId="77777777" w:rsidR="00B4476D" w:rsidRDefault="00B4476D" w:rsidP="00B4476D">
      <w:pPr>
        <w:ind w:firstLine="0"/>
        <w:rPr>
          <w:rFonts w:eastAsia="Times New Roman" w:cs="Times New Roman"/>
          <w:b/>
          <w:u w:val="single"/>
        </w:rPr>
      </w:pPr>
    </w:p>
    <w:p w14:paraId="16E984DF" w14:textId="77777777" w:rsidR="00B4476D" w:rsidRPr="00DA24C0" w:rsidRDefault="00B4476D" w:rsidP="00B4476D">
      <w:pPr>
        <w:ind w:firstLine="0"/>
        <w:rPr>
          <w:rFonts w:eastAsia="Times New Roman" w:cs="Times New Roman"/>
          <w:b/>
          <w:u w:val="single"/>
        </w:rPr>
      </w:pPr>
    </w:p>
    <w:p w14:paraId="179B2F6A" w14:textId="77777777" w:rsidR="00B4476D" w:rsidRPr="00DA24C0" w:rsidRDefault="00B4476D" w:rsidP="00B4476D">
      <w:pPr>
        <w:ind w:firstLine="0"/>
        <w:rPr>
          <w:rFonts w:eastAsia="Times New Roman" w:cs="Times New Roman"/>
          <w:b/>
          <w:u w:val="single"/>
        </w:rPr>
      </w:pPr>
      <w:r w:rsidRPr="00DA24C0">
        <w:rPr>
          <w:rFonts w:eastAsia="Times New Roman" w:cs="Times New Roman"/>
          <w:b/>
          <w:u w:val="single"/>
        </w:rPr>
        <w:t>Presentations</w:t>
      </w:r>
    </w:p>
    <w:p w14:paraId="3776A52A" w14:textId="77777777" w:rsidR="00B4476D" w:rsidRPr="00DA24C0" w:rsidRDefault="00B4476D" w:rsidP="00B4476D">
      <w:pPr>
        <w:ind w:firstLine="0"/>
        <w:rPr>
          <w:rFonts w:eastAsia="Times New Roman" w:cs="Times New Roman"/>
          <w:b/>
          <w:u w:val="single"/>
        </w:rPr>
      </w:pPr>
    </w:p>
    <w:p w14:paraId="5DAB03D0" w14:textId="77777777" w:rsidR="00B4476D" w:rsidRPr="00DA24C0" w:rsidRDefault="00B4476D" w:rsidP="00B4476D">
      <w:pPr>
        <w:pBdr>
          <w:bottom w:val="single" w:sz="12" w:space="1" w:color="auto"/>
        </w:pBdr>
        <w:ind w:firstLine="0"/>
        <w:rPr>
          <w:rFonts w:eastAsia="Times New Roman" w:cs="Times New Roman"/>
          <w:b/>
          <w:i/>
        </w:rPr>
      </w:pPr>
      <w:r w:rsidRPr="00DA24C0">
        <w:rPr>
          <w:rFonts w:eastAsia="Times New Roman" w:cs="Times New Roman"/>
          <w:b/>
          <w:i/>
        </w:rPr>
        <w:t>Session Chair</w:t>
      </w:r>
      <w:proofErr w:type="gramStart"/>
      <w:r w:rsidRPr="00962B66">
        <w:rPr>
          <w:rFonts w:eastAsia="Times New Roman" w:cs="Times New Roman"/>
          <w:b/>
          <w:i/>
        </w:rPr>
        <w:t xml:space="preserve">: </w:t>
      </w:r>
      <w:r w:rsidRPr="00962B66">
        <w:rPr>
          <w:rFonts w:eastAsia="Times New Roman" w:cs="Times New Roman"/>
          <w:bCs/>
          <w:i/>
        </w:rPr>
        <w:t xml:space="preserve"> Femi</w:t>
      </w:r>
      <w:proofErr w:type="gramEnd"/>
      <w:r w:rsidRPr="00962B66">
        <w:rPr>
          <w:rFonts w:eastAsia="Times New Roman" w:cs="Times New Roman"/>
          <w:bCs/>
          <w:i/>
        </w:rPr>
        <w:t xml:space="preserve"> Oloye</w:t>
      </w:r>
      <w:r w:rsidRPr="00962B66">
        <w:rPr>
          <w:rFonts w:cs="Times New Roman"/>
          <w:bCs/>
          <w:i/>
        </w:rPr>
        <w:t>, Ph.D., University of Pittsburgh at Bradford</w:t>
      </w:r>
    </w:p>
    <w:p w14:paraId="04BE2E50" w14:textId="77777777" w:rsidR="00B4476D" w:rsidRPr="00DA24C0" w:rsidRDefault="00B4476D" w:rsidP="00B4476D">
      <w:pPr>
        <w:ind w:left="2160" w:hanging="2160"/>
        <w:rPr>
          <w:rFonts w:eastAsia="Times New Roman" w:cs="Times New Roman"/>
        </w:rPr>
      </w:pPr>
    </w:p>
    <w:p w14:paraId="1277F774" w14:textId="77777777" w:rsidR="00BC46E6" w:rsidRPr="00DA24C0" w:rsidRDefault="00B4476D" w:rsidP="00BC46E6">
      <w:pPr>
        <w:ind w:left="2160" w:hanging="2160"/>
        <w:rPr>
          <w:rFonts w:cs="Times New Roman"/>
          <w:b/>
          <w:bCs/>
        </w:rPr>
      </w:pPr>
      <w:r>
        <w:rPr>
          <w:rFonts w:cs="Times New Roman"/>
          <w:szCs w:val="20"/>
        </w:rPr>
        <w:t>8</w:t>
      </w:r>
      <w:r w:rsidRPr="00DA24C0">
        <w:rPr>
          <w:rFonts w:cs="Times New Roman"/>
          <w:szCs w:val="20"/>
        </w:rPr>
        <w:t>:</w:t>
      </w:r>
      <w:r>
        <w:rPr>
          <w:rFonts w:cs="Times New Roman"/>
          <w:szCs w:val="20"/>
        </w:rPr>
        <w:t>35</w:t>
      </w:r>
      <w:r w:rsidRPr="00DA24C0">
        <w:rPr>
          <w:rFonts w:cs="Times New Roman"/>
          <w:szCs w:val="20"/>
        </w:rPr>
        <w:t xml:space="preserve"> – </w:t>
      </w:r>
      <w:r>
        <w:rPr>
          <w:rFonts w:cs="Times New Roman"/>
          <w:szCs w:val="20"/>
        </w:rPr>
        <w:t>8</w:t>
      </w:r>
      <w:r w:rsidRPr="00DA24C0">
        <w:rPr>
          <w:rFonts w:cs="Times New Roman"/>
          <w:szCs w:val="20"/>
        </w:rPr>
        <w:t>:</w:t>
      </w:r>
      <w:r>
        <w:rPr>
          <w:rFonts w:cs="Times New Roman"/>
          <w:szCs w:val="20"/>
        </w:rPr>
        <w:t>55</w:t>
      </w:r>
      <w:r w:rsidRPr="00DA24C0">
        <w:rPr>
          <w:rFonts w:eastAsiaTheme="minorEastAsia"/>
          <w:color w:val="000000" w:themeColor="text1"/>
          <w:kern w:val="24"/>
        </w:rPr>
        <w:tab/>
      </w:r>
      <w:r w:rsidR="00BC46E6" w:rsidRPr="00205707">
        <w:rPr>
          <w:rFonts w:cs="Times New Roman"/>
          <w:b/>
          <w:bCs/>
        </w:rPr>
        <w:t>Wetland Restoration at Presque Isle State Park – A Never-ending Story</w:t>
      </w:r>
    </w:p>
    <w:p w14:paraId="1F5CCA79" w14:textId="77E460AA" w:rsidR="00BC46E6" w:rsidRPr="00DA24C0" w:rsidRDefault="00BC46E6" w:rsidP="00BC46E6">
      <w:pPr>
        <w:ind w:left="2160" w:firstLine="720"/>
        <w:rPr>
          <w:rFonts w:cs="Times New Roman"/>
        </w:rPr>
      </w:pPr>
      <w:r>
        <w:rPr>
          <w:rFonts w:cs="Times New Roman"/>
        </w:rPr>
        <w:t>Holly Best</w:t>
      </w:r>
      <w:r>
        <w:rPr>
          <w:rFonts w:cs="Times New Roman"/>
        </w:rPr>
        <w:t>, Ph.D.</w:t>
      </w:r>
      <w:r w:rsidRPr="00DA24C0">
        <w:rPr>
          <w:rFonts w:cs="Times New Roman"/>
        </w:rPr>
        <w:t>*</w:t>
      </w:r>
    </w:p>
    <w:p w14:paraId="45382213" w14:textId="0FA51526" w:rsidR="00B4476D" w:rsidRPr="00BC46E6" w:rsidRDefault="00BC46E6" w:rsidP="00BC46E6">
      <w:pPr>
        <w:ind w:left="2880" w:firstLine="0"/>
        <w:rPr>
          <w:rFonts w:cs="Times New Roman"/>
          <w:b/>
          <w:i/>
          <w:iCs/>
          <w:szCs w:val="20"/>
        </w:rPr>
      </w:pPr>
      <w:r>
        <w:rPr>
          <w:rFonts w:cs="Times New Roman"/>
          <w:i/>
          <w:iCs/>
        </w:rPr>
        <w:t xml:space="preserve">Pennsylvania Department of Conservation and Natural Resources </w:t>
      </w:r>
    </w:p>
    <w:p w14:paraId="158000FB" w14:textId="77777777" w:rsidR="00B4476D" w:rsidRDefault="00B4476D" w:rsidP="00B4476D">
      <w:pPr>
        <w:ind w:left="2160" w:hanging="2160"/>
        <w:rPr>
          <w:rFonts w:cs="Times New Roman"/>
          <w:szCs w:val="20"/>
        </w:rPr>
      </w:pPr>
    </w:p>
    <w:p w14:paraId="4C0CD0EC" w14:textId="1158FF97" w:rsidR="00BC46E6" w:rsidRPr="001864CA" w:rsidRDefault="00B4476D" w:rsidP="00BC46E6">
      <w:pPr>
        <w:ind w:left="2250" w:hanging="2250"/>
        <w:rPr>
          <w:rFonts w:cs="Times New Roman"/>
          <w:b/>
          <w:szCs w:val="20"/>
        </w:rPr>
      </w:pPr>
      <w:r>
        <w:rPr>
          <w:rFonts w:cs="Times New Roman"/>
          <w:szCs w:val="20"/>
        </w:rPr>
        <w:t>8</w:t>
      </w:r>
      <w:r w:rsidRPr="00DA24C0">
        <w:rPr>
          <w:rFonts w:cs="Times New Roman"/>
          <w:szCs w:val="20"/>
        </w:rPr>
        <w:t>:</w:t>
      </w:r>
      <w:r>
        <w:rPr>
          <w:rFonts w:cs="Times New Roman"/>
          <w:szCs w:val="20"/>
        </w:rPr>
        <w:t>55</w:t>
      </w:r>
      <w:r w:rsidRPr="00DA24C0">
        <w:rPr>
          <w:rFonts w:cs="Times New Roman"/>
          <w:szCs w:val="20"/>
        </w:rPr>
        <w:t xml:space="preserve"> – </w:t>
      </w:r>
      <w:r>
        <w:rPr>
          <w:rFonts w:cs="Times New Roman"/>
          <w:szCs w:val="20"/>
        </w:rPr>
        <w:t>9</w:t>
      </w:r>
      <w:r w:rsidRPr="00DA24C0">
        <w:rPr>
          <w:rFonts w:cs="Times New Roman"/>
          <w:szCs w:val="20"/>
        </w:rPr>
        <w:t>:</w:t>
      </w:r>
      <w:r>
        <w:rPr>
          <w:rFonts w:cs="Times New Roman"/>
          <w:szCs w:val="20"/>
        </w:rPr>
        <w:t>15</w:t>
      </w:r>
      <w:r w:rsidRPr="00DA24C0">
        <w:rPr>
          <w:rFonts w:eastAsiaTheme="minorEastAsia"/>
          <w:color w:val="000000" w:themeColor="text1"/>
          <w:kern w:val="24"/>
        </w:rPr>
        <w:tab/>
      </w:r>
      <w:r w:rsidR="00BC46E6" w:rsidRPr="006309D7">
        <w:rPr>
          <w:rFonts w:cs="Times New Roman"/>
          <w:b/>
          <w:szCs w:val="20"/>
        </w:rPr>
        <w:t>Restoration Updates</w:t>
      </w:r>
      <w:r w:rsidR="00BC46E6" w:rsidRPr="001864CA">
        <w:rPr>
          <w:rFonts w:cs="Times New Roman"/>
          <w:b/>
          <w:szCs w:val="20"/>
        </w:rPr>
        <w:t xml:space="preserve"> </w:t>
      </w:r>
    </w:p>
    <w:p w14:paraId="22B7CB9F" w14:textId="77777777" w:rsidR="00BC46E6" w:rsidRPr="00830EC8" w:rsidRDefault="00BC46E6" w:rsidP="00BC46E6">
      <w:pPr>
        <w:ind w:left="2250" w:firstLine="630"/>
        <w:rPr>
          <w:rFonts w:cs="Times New Roman"/>
          <w:bCs/>
          <w:szCs w:val="20"/>
          <w:vertAlign w:val="superscript"/>
        </w:rPr>
      </w:pPr>
      <w:r w:rsidRPr="006309D7">
        <w:rPr>
          <w:rFonts w:cs="Times New Roman"/>
          <w:bCs/>
          <w:szCs w:val="20"/>
        </w:rPr>
        <w:t>Jen Salem</w:t>
      </w:r>
      <w:r>
        <w:rPr>
          <w:rFonts w:cs="Times New Roman"/>
          <w:bCs/>
          <w:szCs w:val="20"/>
        </w:rPr>
        <w:t>*</w:t>
      </w:r>
    </w:p>
    <w:p w14:paraId="000B5D18" w14:textId="77777777" w:rsidR="00BC46E6" w:rsidRPr="006309D7" w:rsidRDefault="00BC46E6" w:rsidP="00BC46E6">
      <w:pPr>
        <w:ind w:left="2880" w:firstLine="0"/>
        <w:rPr>
          <w:rFonts w:cs="Times New Roman"/>
          <w:bCs/>
          <w:i/>
          <w:iCs/>
        </w:rPr>
      </w:pPr>
      <w:r>
        <w:rPr>
          <w:rFonts w:cs="Times New Roman"/>
          <w:bCs/>
          <w:i/>
          <w:iCs/>
        </w:rPr>
        <w:t>Regional Science Consortium</w:t>
      </w:r>
    </w:p>
    <w:p w14:paraId="691B12E1" w14:textId="4EFF1C63" w:rsidR="00B4476D" w:rsidRDefault="00B4476D" w:rsidP="00BC46E6">
      <w:pPr>
        <w:ind w:left="2160" w:hanging="2160"/>
        <w:rPr>
          <w:rFonts w:cs="Times New Roman"/>
          <w:szCs w:val="20"/>
        </w:rPr>
      </w:pPr>
    </w:p>
    <w:p w14:paraId="4EB04097" w14:textId="77777777" w:rsidR="00B4476D" w:rsidRDefault="00B4476D" w:rsidP="00B4476D">
      <w:pPr>
        <w:ind w:left="2160" w:hanging="2160"/>
        <w:rPr>
          <w:rFonts w:eastAsia="Calibri" w:cs="Times New Roman"/>
          <w:b/>
          <w:bCs/>
        </w:rPr>
      </w:pPr>
      <w:r>
        <w:rPr>
          <w:rFonts w:cs="Times New Roman"/>
          <w:szCs w:val="20"/>
        </w:rPr>
        <w:t>9:15</w:t>
      </w:r>
      <w:r w:rsidRPr="00DA24C0">
        <w:rPr>
          <w:rFonts w:cs="Times New Roman"/>
          <w:szCs w:val="20"/>
        </w:rPr>
        <w:t xml:space="preserve"> – </w:t>
      </w:r>
      <w:r>
        <w:rPr>
          <w:rFonts w:cs="Times New Roman"/>
          <w:szCs w:val="20"/>
        </w:rPr>
        <w:t>9</w:t>
      </w:r>
      <w:r w:rsidRPr="00DA24C0">
        <w:rPr>
          <w:rFonts w:cs="Times New Roman"/>
          <w:szCs w:val="20"/>
        </w:rPr>
        <w:t>:</w:t>
      </w:r>
      <w:r>
        <w:rPr>
          <w:rFonts w:cs="Times New Roman"/>
          <w:szCs w:val="20"/>
        </w:rPr>
        <w:t>35</w:t>
      </w:r>
      <w:r w:rsidRPr="00DA24C0">
        <w:rPr>
          <w:rFonts w:eastAsiaTheme="minorEastAsia"/>
          <w:color w:val="000000" w:themeColor="text1"/>
          <w:kern w:val="24"/>
        </w:rPr>
        <w:tab/>
      </w:r>
      <w:r w:rsidRPr="0055318A">
        <w:rPr>
          <w:rFonts w:eastAsia="Calibri" w:cs="Times New Roman"/>
          <w:b/>
          <w:bCs/>
        </w:rPr>
        <w:t xml:space="preserve">Antibiotics in the environment: the unseen effects </w:t>
      </w:r>
    </w:p>
    <w:p w14:paraId="5AAACE8D" w14:textId="77777777" w:rsidR="00B4476D" w:rsidRDefault="00B4476D" w:rsidP="00B4476D">
      <w:pPr>
        <w:ind w:left="2160" w:firstLine="720"/>
        <w:rPr>
          <w:rFonts w:eastAsia="Calibri" w:cs="Times New Roman"/>
        </w:rPr>
      </w:pPr>
      <w:r w:rsidRPr="0055318A">
        <w:rPr>
          <w:rFonts w:eastAsia="Calibri" w:cs="Times New Roman"/>
        </w:rPr>
        <w:t>Mosier*</w:t>
      </w:r>
      <w:r>
        <w:rPr>
          <w:rFonts w:eastAsia="Calibri" w:cs="Times New Roman"/>
        </w:rPr>
        <w:t>+</w:t>
      </w:r>
      <w:r w:rsidRPr="0055318A">
        <w:rPr>
          <w:rFonts w:eastAsia="Calibri" w:cs="Times New Roman"/>
        </w:rPr>
        <w:t>, F.  Oloye, O. Oloye</w:t>
      </w:r>
    </w:p>
    <w:p w14:paraId="65C2CE10" w14:textId="77777777" w:rsidR="00B4476D" w:rsidRDefault="00B4476D" w:rsidP="00B4476D">
      <w:pPr>
        <w:ind w:left="2880" w:firstLine="0"/>
        <w:rPr>
          <w:rFonts w:cs="Times New Roman"/>
          <w:i/>
          <w:iCs/>
        </w:rPr>
      </w:pPr>
      <w:r w:rsidRPr="0055318A">
        <w:rPr>
          <w:rFonts w:cs="Times New Roman"/>
          <w:i/>
          <w:iCs/>
        </w:rPr>
        <w:t xml:space="preserve">University of Pittsburgh at Bradford </w:t>
      </w:r>
    </w:p>
    <w:p w14:paraId="7D6829A7" w14:textId="77777777" w:rsidR="00B4476D" w:rsidRDefault="00B4476D" w:rsidP="00B4476D">
      <w:pPr>
        <w:ind w:left="2250" w:hanging="2250"/>
        <w:rPr>
          <w:rFonts w:cs="Times New Roman"/>
          <w:szCs w:val="20"/>
        </w:rPr>
      </w:pPr>
    </w:p>
    <w:p w14:paraId="2012F6D0" w14:textId="77777777" w:rsidR="00B4476D" w:rsidRDefault="00B4476D" w:rsidP="00B4476D">
      <w:pPr>
        <w:ind w:left="2160" w:hanging="2160"/>
        <w:rPr>
          <w:rFonts w:eastAsia="Calibri" w:cs="Times New Roman"/>
          <w:b/>
          <w:bCs/>
        </w:rPr>
      </w:pPr>
      <w:r>
        <w:rPr>
          <w:rFonts w:cs="Times New Roman"/>
          <w:szCs w:val="20"/>
        </w:rPr>
        <w:t>9</w:t>
      </w:r>
      <w:r w:rsidRPr="00DA24C0">
        <w:rPr>
          <w:rFonts w:cs="Times New Roman"/>
          <w:szCs w:val="20"/>
        </w:rPr>
        <w:t>:</w:t>
      </w:r>
      <w:r>
        <w:rPr>
          <w:rFonts w:cs="Times New Roman"/>
          <w:szCs w:val="20"/>
        </w:rPr>
        <w:t>35</w:t>
      </w:r>
      <w:r w:rsidRPr="00DA24C0">
        <w:rPr>
          <w:rFonts w:cs="Times New Roman"/>
          <w:szCs w:val="20"/>
        </w:rPr>
        <w:t xml:space="preserve"> – </w:t>
      </w:r>
      <w:r>
        <w:rPr>
          <w:rFonts w:cs="Times New Roman"/>
          <w:szCs w:val="20"/>
        </w:rPr>
        <w:t>9</w:t>
      </w:r>
      <w:r w:rsidRPr="00DA24C0">
        <w:rPr>
          <w:rFonts w:cs="Times New Roman"/>
          <w:szCs w:val="20"/>
        </w:rPr>
        <w:t>:</w:t>
      </w:r>
      <w:r>
        <w:rPr>
          <w:rFonts w:cs="Times New Roman"/>
          <w:szCs w:val="20"/>
        </w:rPr>
        <w:t>55</w:t>
      </w:r>
      <w:r w:rsidRPr="00DA24C0">
        <w:rPr>
          <w:rFonts w:cs="Times New Roman"/>
          <w:b/>
          <w:szCs w:val="20"/>
        </w:rPr>
        <w:tab/>
      </w:r>
      <w:r w:rsidRPr="009A147F">
        <w:rPr>
          <w:rFonts w:eastAsia="Calibri" w:cs="Times New Roman"/>
          <w:b/>
          <w:bCs/>
        </w:rPr>
        <w:t xml:space="preserve">Evaluating the Toxicity of Plastics in The Environment: A Direct Comparison of BPA, BPS, and BPF </w:t>
      </w:r>
    </w:p>
    <w:p w14:paraId="129348E1" w14:textId="77777777" w:rsidR="00B4476D" w:rsidRPr="00D2151A" w:rsidRDefault="00B4476D" w:rsidP="00B4476D">
      <w:pPr>
        <w:ind w:left="2160" w:firstLine="720"/>
        <w:rPr>
          <w:rFonts w:eastAsia="Calibri" w:cs="Times New Roman"/>
        </w:rPr>
      </w:pPr>
      <w:proofErr w:type="spellStart"/>
      <w:proofErr w:type="gramStart"/>
      <w:r w:rsidRPr="009A147F">
        <w:rPr>
          <w:rFonts w:eastAsia="Calibri" w:cs="Times New Roman"/>
        </w:rPr>
        <w:t>J.Troutman</w:t>
      </w:r>
      <w:proofErr w:type="spellEnd"/>
      <w:proofErr w:type="gramEnd"/>
      <w:r>
        <w:rPr>
          <w:rFonts w:eastAsia="Calibri" w:cs="Times New Roman"/>
        </w:rPr>
        <w:t>*+</w:t>
      </w:r>
      <w:r w:rsidRPr="009A147F">
        <w:rPr>
          <w:rFonts w:eastAsia="Calibri" w:cs="Times New Roman"/>
        </w:rPr>
        <w:t>, F. Oloye, O. Femi-Oloye</w:t>
      </w:r>
    </w:p>
    <w:p w14:paraId="375FA5DF" w14:textId="77777777" w:rsidR="00B4476D" w:rsidRPr="009A147F" w:rsidRDefault="00B4476D" w:rsidP="00B4476D">
      <w:pPr>
        <w:ind w:left="2250" w:firstLine="630"/>
        <w:rPr>
          <w:rFonts w:eastAsia="Calibri" w:cs="Times New Roman"/>
          <w:i/>
          <w:iCs/>
        </w:rPr>
      </w:pPr>
      <w:r w:rsidRPr="009A147F">
        <w:rPr>
          <w:rFonts w:eastAsia="Calibri" w:cs="Times New Roman"/>
          <w:i/>
          <w:iCs/>
        </w:rPr>
        <w:t>Department of Physical and Computational Sciences</w:t>
      </w:r>
    </w:p>
    <w:p w14:paraId="6B6B3673" w14:textId="77777777" w:rsidR="00B4476D" w:rsidRDefault="00B4476D" w:rsidP="00B4476D">
      <w:pPr>
        <w:ind w:left="2250" w:firstLine="630"/>
        <w:rPr>
          <w:rFonts w:eastAsia="Calibri" w:cs="Times New Roman"/>
          <w:i/>
          <w:iCs/>
        </w:rPr>
      </w:pPr>
      <w:r w:rsidRPr="009A147F">
        <w:rPr>
          <w:rFonts w:eastAsia="Calibri" w:cs="Times New Roman"/>
          <w:i/>
          <w:iCs/>
        </w:rPr>
        <w:t xml:space="preserve">University of Pittsburgh at Bradford </w:t>
      </w:r>
    </w:p>
    <w:p w14:paraId="0B14BCD6" w14:textId="77777777" w:rsidR="00B4476D" w:rsidRDefault="00B4476D" w:rsidP="00B4476D">
      <w:pPr>
        <w:ind w:firstLine="0"/>
        <w:rPr>
          <w:i/>
          <w:iCs/>
        </w:rPr>
      </w:pPr>
    </w:p>
    <w:p w14:paraId="359D1650" w14:textId="77777777" w:rsidR="00B4476D" w:rsidRPr="00DA24C0" w:rsidRDefault="00B4476D" w:rsidP="00B4476D">
      <w:pPr>
        <w:ind w:firstLine="0"/>
        <w:rPr>
          <w:rFonts w:cs="Times New Roman"/>
          <w:b/>
          <w:smallCaps/>
          <w:szCs w:val="20"/>
        </w:rPr>
      </w:pPr>
      <w:r>
        <w:rPr>
          <w:rFonts w:cs="Times New Roman"/>
        </w:rPr>
        <w:t>9:55</w:t>
      </w:r>
      <w:r w:rsidRPr="00DA24C0">
        <w:rPr>
          <w:rFonts w:cs="Times New Roman"/>
        </w:rPr>
        <w:t xml:space="preserve"> – </w:t>
      </w:r>
      <w:r>
        <w:rPr>
          <w:rFonts w:cs="Times New Roman"/>
        </w:rPr>
        <w:t>10:10</w:t>
      </w:r>
      <w:r w:rsidRPr="00DA24C0">
        <w:rPr>
          <w:rFonts w:cs="Times New Roman"/>
        </w:rPr>
        <w:tab/>
      </w:r>
      <w:r w:rsidRPr="00DA24C0">
        <w:rPr>
          <w:rFonts w:cs="Times New Roman"/>
        </w:rPr>
        <w:tab/>
      </w:r>
      <w:r>
        <w:rPr>
          <w:rFonts w:cs="Times New Roman"/>
          <w:b/>
          <w:smallCaps/>
          <w:szCs w:val="20"/>
        </w:rPr>
        <w:t>Break</w:t>
      </w:r>
    </w:p>
    <w:p w14:paraId="666DDA38" w14:textId="77777777" w:rsidR="00B4476D" w:rsidRDefault="00B4476D" w:rsidP="00B4476D">
      <w:pPr>
        <w:pBdr>
          <w:bottom w:val="single" w:sz="12" w:space="1" w:color="auto"/>
        </w:pBdr>
        <w:ind w:firstLine="0"/>
        <w:rPr>
          <w:rFonts w:eastAsia="Times New Roman" w:cs="Times New Roman"/>
          <w:b/>
          <w:i/>
        </w:rPr>
      </w:pPr>
    </w:p>
    <w:p w14:paraId="1F598A69" w14:textId="77777777" w:rsidR="00B4476D" w:rsidRDefault="00B4476D" w:rsidP="00B4476D">
      <w:pPr>
        <w:pBdr>
          <w:bottom w:val="single" w:sz="12" w:space="1" w:color="auto"/>
        </w:pBdr>
        <w:ind w:firstLine="0"/>
        <w:rPr>
          <w:rFonts w:eastAsia="Times New Roman" w:cs="Times New Roman"/>
          <w:b/>
          <w:i/>
        </w:rPr>
      </w:pPr>
    </w:p>
    <w:p w14:paraId="491F9F7B" w14:textId="77777777" w:rsidR="00B4476D" w:rsidRPr="00DA24C0" w:rsidRDefault="00B4476D" w:rsidP="00B4476D">
      <w:pPr>
        <w:pBdr>
          <w:bottom w:val="single" w:sz="12" w:space="1" w:color="auto"/>
        </w:pBdr>
        <w:ind w:firstLine="0"/>
        <w:rPr>
          <w:rFonts w:eastAsia="Times New Roman" w:cs="Times New Roman"/>
          <w:b/>
          <w:i/>
        </w:rPr>
      </w:pPr>
      <w:r w:rsidRPr="00DA24C0">
        <w:rPr>
          <w:rFonts w:eastAsia="Times New Roman" w:cs="Times New Roman"/>
          <w:b/>
          <w:i/>
        </w:rPr>
        <w:t>Session Chair</w:t>
      </w:r>
      <w:r w:rsidRPr="00962B66">
        <w:rPr>
          <w:rFonts w:eastAsia="Times New Roman" w:cs="Times New Roman"/>
          <w:b/>
          <w:i/>
        </w:rPr>
        <w:t>:</w:t>
      </w:r>
      <w:r w:rsidRPr="00962B66">
        <w:rPr>
          <w:rFonts w:eastAsia="Times New Roman" w:cs="Times New Roman"/>
          <w:bCs/>
          <w:i/>
        </w:rPr>
        <w:t xml:space="preserve">  </w:t>
      </w:r>
      <w:r w:rsidRPr="00962B66">
        <w:rPr>
          <w:rFonts w:cs="Times New Roman"/>
          <w:bCs/>
          <w:i/>
        </w:rPr>
        <w:t>Oluwabunmi Femi-Oloye, Ph.D., University of Pittsburgh at Bradford</w:t>
      </w:r>
    </w:p>
    <w:p w14:paraId="5D361A82" w14:textId="77777777" w:rsidR="00B4476D" w:rsidRDefault="00B4476D" w:rsidP="00B4476D">
      <w:pPr>
        <w:pStyle w:val="NormalWeb"/>
        <w:spacing w:before="0" w:beforeAutospacing="0" w:after="0" w:afterAutospacing="0"/>
        <w:ind w:left="2160" w:hanging="2160"/>
        <w:rPr>
          <w:sz w:val="22"/>
          <w:szCs w:val="22"/>
        </w:rPr>
      </w:pPr>
    </w:p>
    <w:p w14:paraId="7FA3CB7C" w14:textId="77777777" w:rsidR="00B4476D" w:rsidRPr="00B9590E" w:rsidRDefault="00B4476D" w:rsidP="00B4476D">
      <w:pPr>
        <w:ind w:left="2250" w:hanging="2250"/>
        <w:rPr>
          <w:rFonts w:cs="Times New Roman"/>
          <w:b/>
          <w:szCs w:val="20"/>
        </w:rPr>
      </w:pPr>
      <w:r>
        <w:rPr>
          <w:rFonts w:eastAsiaTheme="minorEastAsia" w:cs="Times New Roman"/>
          <w:color w:val="000000" w:themeColor="text1"/>
          <w:kern w:val="24"/>
        </w:rPr>
        <w:t>10</w:t>
      </w:r>
      <w:r w:rsidRPr="00DA24C0">
        <w:rPr>
          <w:rFonts w:eastAsiaTheme="minorEastAsia" w:cs="Times New Roman"/>
          <w:color w:val="000000" w:themeColor="text1"/>
          <w:kern w:val="24"/>
        </w:rPr>
        <w:t>:</w:t>
      </w:r>
      <w:r>
        <w:rPr>
          <w:rFonts w:eastAsiaTheme="minorEastAsia" w:cs="Times New Roman"/>
          <w:color w:val="000000" w:themeColor="text1"/>
          <w:kern w:val="24"/>
        </w:rPr>
        <w:t xml:space="preserve">10 </w:t>
      </w:r>
      <w:r w:rsidRPr="00DA24C0">
        <w:rPr>
          <w:rFonts w:eastAsiaTheme="minorEastAsia" w:cs="Times New Roman"/>
          <w:color w:val="000000" w:themeColor="text1"/>
          <w:kern w:val="24"/>
        </w:rPr>
        <w:t xml:space="preserve">– </w:t>
      </w:r>
      <w:r>
        <w:rPr>
          <w:rFonts w:eastAsiaTheme="minorEastAsia" w:cs="Times New Roman"/>
          <w:color w:val="000000" w:themeColor="text1"/>
          <w:kern w:val="24"/>
        </w:rPr>
        <w:t>10</w:t>
      </w:r>
      <w:r w:rsidRPr="00DA24C0">
        <w:rPr>
          <w:rFonts w:eastAsiaTheme="minorEastAsia" w:cs="Times New Roman"/>
          <w:color w:val="000000" w:themeColor="text1"/>
          <w:kern w:val="24"/>
        </w:rPr>
        <w:t>:</w:t>
      </w:r>
      <w:r>
        <w:rPr>
          <w:rFonts w:eastAsiaTheme="minorEastAsia" w:cs="Times New Roman"/>
          <w:color w:val="000000" w:themeColor="text1"/>
          <w:kern w:val="24"/>
        </w:rPr>
        <w:t>30</w:t>
      </w:r>
      <w:r w:rsidRPr="00DA24C0">
        <w:rPr>
          <w:rFonts w:cs="Times New Roman"/>
          <w:b/>
          <w:szCs w:val="20"/>
        </w:rPr>
        <w:tab/>
      </w:r>
      <w:r w:rsidRPr="00B9590E">
        <w:rPr>
          <w:rFonts w:cs="Times New Roman"/>
          <w:b/>
          <w:szCs w:val="20"/>
        </w:rPr>
        <w:t xml:space="preserve">Predicted Toxicity of Select Cyanotoxins via In </w:t>
      </w:r>
      <w:proofErr w:type="spellStart"/>
      <w:r w:rsidRPr="00B9590E">
        <w:rPr>
          <w:rFonts w:cs="Times New Roman"/>
          <w:b/>
          <w:szCs w:val="20"/>
        </w:rPr>
        <w:t>Sillico</w:t>
      </w:r>
      <w:proofErr w:type="spellEnd"/>
      <w:r w:rsidRPr="00B9590E">
        <w:rPr>
          <w:rFonts w:cs="Times New Roman"/>
          <w:b/>
          <w:szCs w:val="20"/>
        </w:rPr>
        <w:t xml:space="preserve"> Computation </w:t>
      </w:r>
    </w:p>
    <w:p w14:paraId="49C24138" w14:textId="77777777" w:rsidR="00B4476D" w:rsidRDefault="00B4476D" w:rsidP="00B4476D">
      <w:pPr>
        <w:ind w:left="2250" w:firstLine="630"/>
        <w:rPr>
          <w:rFonts w:cs="Times New Roman"/>
          <w:color w:val="000000"/>
        </w:rPr>
      </w:pPr>
      <w:r w:rsidRPr="00AD5747">
        <w:rPr>
          <w:rFonts w:cs="Times New Roman"/>
          <w:color w:val="000000"/>
        </w:rPr>
        <w:t>Connor Cornelius*</w:t>
      </w:r>
      <w:r>
        <w:rPr>
          <w:rFonts w:cs="Times New Roman"/>
          <w:color w:val="000000"/>
        </w:rPr>
        <w:t>+</w:t>
      </w:r>
      <w:r w:rsidRPr="00AD5747">
        <w:rPr>
          <w:rFonts w:cs="Times New Roman"/>
          <w:color w:val="000000"/>
        </w:rPr>
        <w:t xml:space="preserve"> </w:t>
      </w:r>
    </w:p>
    <w:p w14:paraId="3C4CCDD9" w14:textId="77777777" w:rsidR="00B4476D" w:rsidRPr="0061215E" w:rsidRDefault="00B4476D" w:rsidP="00B4476D">
      <w:pPr>
        <w:ind w:left="2250" w:firstLine="630"/>
        <w:rPr>
          <w:rFonts w:cs="Times New Roman"/>
          <w:i/>
          <w:iCs/>
          <w:color w:val="000000"/>
        </w:rPr>
      </w:pPr>
      <w:r w:rsidRPr="00AD5747">
        <w:rPr>
          <w:rFonts w:cs="Times New Roman"/>
          <w:i/>
          <w:iCs/>
          <w:color w:val="000000"/>
        </w:rPr>
        <w:t xml:space="preserve">University of Pittsburgh at Bradford </w:t>
      </w:r>
    </w:p>
    <w:p w14:paraId="6981C2C4" w14:textId="77777777" w:rsidR="00B4476D" w:rsidRDefault="00B4476D" w:rsidP="00B4476D">
      <w:pPr>
        <w:ind w:left="2160" w:hanging="2160"/>
        <w:rPr>
          <w:rFonts w:eastAsia="Calibri" w:cs="Times New Roman"/>
        </w:rPr>
      </w:pPr>
    </w:p>
    <w:p w14:paraId="3219B73D" w14:textId="77777777" w:rsidR="00B4476D" w:rsidRDefault="00B4476D" w:rsidP="00B4476D">
      <w:pPr>
        <w:ind w:left="2160" w:hanging="2160"/>
        <w:rPr>
          <w:rFonts w:eastAsia="Calibri" w:cs="Times New Roman"/>
        </w:rPr>
      </w:pPr>
      <w:r w:rsidRPr="00DA24C0">
        <w:rPr>
          <w:rFonts w:eastAsia="Calibri" w:cs="Times New Roman"/>
        </w:rPr>
        <w:t>1</w:t>
      </w:r>
      <w:r>
        <w:rPr>
          <w:rFonts w:eastAsia="Calibri" w:cs="Times New Roman"/>
        </w:rPr>
        <w:t>0</w:t>
      </w:r>
      <w:r w:rsidRPr="00DA24C0">
        <w:rPr>
          <w:rFonts w:eastAsia="Calibri" w:cs="Times New Roman"/>
        </w:rPr>
        <w:t>:</w:t>
      </w:r>
      <w:r>
        <w:rPr>
          <w:rFonts w:eastAsia="Calibri" w:cs="Times New Roman"/>
        </w:rPr>
        <w:t>30</w:t>
      </w:r>
      <w:r w:rsidRPr="00DA24C0">
        <w:rPr>
          <w:rFonts w:eastAsia="Calibri" w:cs="Times New Roman"/>
        </w:rPr>
        <w:t xml:space="preserve"> – 1</w:t>
      </w:r>
      <w:r>
        <w:rPr>
          <w:rFonts w:eastAsia="Calibri" w:cs="Times New Roman"/>
        </w:rPr>
        <w:t>0:50</w:t>
      </w:r>
      <w:r w:rsidRPr="00DA24C0">
        <w:rPr>
          <w:rFonts w:eastAsia="Calibri" w:cs="Times New Roman"/>
        </w:rPr>
        <w:tab/>
      </w:r>
      <w:r w:rsidRPr="00F4489B">
        <w:rPr>
          <w:rFonts w:eastAsia="Calibri" w:cs="Times New Roman"/>
          <w:b/>
          <w:bCs/>
        </w:rPr>
        <w:t xml:space="preserve">Pollinator Companion Plant Effects on Tomato Pollination and Fruit Quality </w:t>
      </w:r>
      <w:r>
        <w:rPr>
          <w:rFonts w:eastAsia="Calibri" w:cs="Times New Roman"/>
        </w:rPr>
        <w:t xml:space="preserve"> </w:t>
      </w:r>
    </w:p>
    <w:p w14:paraId="1F97776E" w14:textId="77777777" w:rsidR="00B4476D" w:rsidRPr="005A0EB1" w:rsidRDefault="00B4476D" w:rsidP="00B4476D">
      <w:pPr>
        <w:ind w:left="2160" w:firstLine="720"/>
        <w:rPr>
          <w:rFonts w:eastAsia="Calibri" w:cs="Times New Roman"/>
          <w:vertAlign w:val="superscript"/>
        </w:rPr>
      </w:pPr>
      <w:r w:rsidRPr="00F4489B">
        <w:rPr>
          <w:rFonts w:eastAsia="Calibri" w:cs="Times New Roman"/>
        </w:rPr>
        <w:t>Paige Frederickson</w:t>
      </w:r>
      <w:r>
        <w:rPr>
          <w:rFonts w:eastAsia="Calibri" w:cs="Times New Roman"/>
        </w:rPr>
        <w:t>*+</w:t>
      </w:r>
    </w:p>
    <w:p w14:paraId="10CD6964" w14:textId="77777777" w:rsidR="00B4476D" w:rsidRPr="00B260EC" w:rsidRDefault="00B4476D" w:rsidP="00B4476D">
      <w:pPr>
        <w:ind w:left="2880" w:firstLine="0"/>
        <w:rPr>
          <w:rFonts w:eastAsia="Calibri" w:cs="Times New Roman"/>
        </w:rPr>
      </w:pPr>
      <w:r w:rsidRPr="00F4489B">
        <w:rPr>
          <w:rFonts w:eastAsia="Calibri" w:cs="Times New Roman"/>
          <w:i/>
          <w:iCs/>
        </w:rPr>
        <w:t>Biology Program, University of Pittsburgh at Bradford, Bradford, PA</w:t>
      </w:r>
    </w:p>
    <w:p w14:paraId="3350DE2C" w14:textId="77777777" w:rsidR="00B4476D" w:rsidRDefault="00B4476D" w:rsidP="00B4476D">
      <w:pPr>
        <w:ind w:left="2160" w:firstLine="720"/>
        <w:rPr>
          <w:rFonts w:eastAsia="Calibri" w:cs="Times New Roman"/>
          <w:i/>
          <w:iCs/>
        </w:rPr>
      </w:pPr>
      <w:r w:rsidRPr="00D122DD">
        <w:rPr>
          <w:rFonts w:eastAsia="Calibri" w:cs="Times New Roman"/>
          <w:i/>
          <w:iCs/>
        </w:rPr>
        <w:t xml:space="preserve"> </w:t>
      </w:r>
    </w:p>
    <w:p w14:paraId="40680458" w14:textId="77777777" w:rsidR="00B4476D" w:rsidRDefault="00B4476D" w:rsidP="00B4476D">
      <w:pPr>
        <w:ind w:left="2160" w:hanging="2160"/>
        <w:rPr>
          <w:rFonts w:cs="Times New Roman"/>
          <w:b/>
          <w:bCs/>
        </w:rPr>
      </w:pPr>
      <w:r w:rsidRPr="00DA24C0">
        <w:rPr>
          <w:rFonts w:eastAsia="Calibri" w:cs="Times New Roman"/>
        </w:rPr>
        <w:t>1</w:t>
      </w:r>
      <w:r>
        <w:rPr>
          <w:rFonts w:eastAsia="Calibri" w:cs="Times New Roman"/>
        </w:rPr>
        <w:t>0</w:t>
      </w:r>
      <w:r w:rsidRPr="00DA24C0">
        <w:rPr>
          <w:rFonts w:eastAsia="Calibri" w:cs="Times New Roman"/>
        </w:rPr>
        <w:t>:</w:t>
      </w:r>
      <w:r>
        <w:rPr>
          <w:rFonts w:eastAsia="Calibri" w:cs="Times New Roman"/>
        </w:rPr>
        <w:t>50</w:t>
      </w:r>
      <w:r w:rsidRPr="00DA24C0">
        <w:rPr>
          <w:rFonts w:eastAsia="Calibri" w:cs="Times New Roman"/>
        </w:rPr>
        <w:t xml:space="preserve"> – 1</w:t>
      </w:r>
      <w:r>
        <w:rPr>
          <w:rFonts w:eastAsia="Calibri" w:cs="Times New Roman"/>
        </w:rPr>
        <w:t>1</w:t>
      </w:r>
      <w:r w:rsidRPr="00DA24C0">
        <w:rPr>
          <w:rFonts w:eastAsia="Calibri" w:cs="Times New Roman"/>
        </w:rPr>
        <w:t>:</w:t>
      </w:r>
      <w:r>
        <w:rPr>
          <w:rFonts w:eastAsia="Calibri" w:cs="Times New Roman"/>
        </w:rPr>
        <w:t>10</w:t>
      </w:r>
      <w:r w:rsidRPr="00DA24C0">
        <w:rPr>
          <w:rFonts w:eastAsia="Calibri" w:cs="Times New Roman"/>
        </w:rPr>
        <w:tab/>
      </w:r>
      <w:r w:rsidRPr="00860ABA">
        <w:rPr>
          <w:rFonts w:cs="Times New Roman"/>
          <w:b/>
          <w:bCs/>
        </w:rPr>
        <w:t xml:space="preserve">Using in silico methods to estimate the toxicity of several herbicide safeners </w:t>
      </w:r>
    </w:p>
    <w:p w14:paraId="717B6CF2" w14:textId="77777777" w:rsidR="00B4476D" w:rsidRPr="00DA24C0" w:rsidRDefault="00B4476D" w:rsidP="00B4476D">
      <w:pPr>
        <w:ind w:left="2160" w:firstLine="720"/>
        <w:rPr>
          <w:rFonts w:cs="Times New Roman"/>
        </w:rPr>
      </w:pPr>
      <w:r w:rsidRPr="00860ABA">
        <w:rPr>
          <w:rFonts w:cs="Times New Roman"/>
        </w:rPr>
        <w:t>A. Owens*</w:t>
      </w:r>
      <w:r>
        <w:rPr>
          <w:rFonts w:cs="Times New Roman"/>
        </w:rPr>
        <w:t>+</w:t>
      </w:r>
      <w:r w:rsidRPr="00860ABA">
        <w:rPr>
          <w:rFonts w:cs="Times New Roman"/>
        </w:rPr>
        <w:t xml:space="preserve">, F. Oloye, </w:t>
      </w:r>
      <w:proofErr w:type="spellStart"/>
      <w:proofErr w:type="gramStart"/>
      <w:r w:rsidRPr="00860ABA">
        <w:rPr>
          <w:rFonts w:cs="Times New Roman"/>
        </w:rPr>
        <w:t>O.Oloye</w:t>
      </w:r>
      <w:proofErr w:type="spellEnd"/>
      <w:proofErr w:type="gramEnd"/>
      <w:r w:rsidRPr="00860ABA">
        <w:rPr>
          <w:rFonts w:cs="Times New Roman"/>
        </w:rPr>
        <w:t xml:space="preserve"> </w:t>
      </w:r>
    </w:p>
    <w:p w14:paraId="270F7CF9" w14:textId="77777777" w:rsidR="00B4476D" w:rsidRPr="00860ABA" w:rsidRDefault="00B4476D" w:rsidP="00B4476D">
      <w:pPr>
        <w:ind w:left="2880" w:firstLine="0"/>
        <w:rPr>
          <w:rFonts w:cs="Times New Roman"/>
          <w:i/>
          <w:iCs/>
        </w:rPr>
      </w:pPr>
      <w:r w:rsidRPr="00860ABA">
        <w:rPr>
          <w:rFonts w:cs="Times New Roman"/>
          <w:i/>
          <w:iCs/>
        </w:rPr>
        <w:t xml:space="preserve">University of Pittsburgh at Bradford </w:t>
      </w:r>
      <w:r>
        <w:rPr>
          <w:rFonts w:cs="Times New Roman"/>
          <w:i/>
          <w:iCs/>
        </w:rPr>
        <w:t xml:space="preserve"> </w:t>
      </w:r>
    </w:p>
    <w:p w14:paraId="183A1614" w14:textId="77777777" w:rsidR="00B4476D" w:rsidRPr="00DA24C0" w:rsidRDefault="00B4476D" w:rsidP="00B4476D">
      <w:pPr>
        <w:ind w:left="2880" w:firstLine="0"/>
        <w:rPr>
          <w:rFonts w:cs="Times New Roman"/>
          <w:i/>
          <w:iCs/>
        </w:rPr>
      </w:pPr>
    </w:p>
    <w:p w14:paraId="076DCAE5" w14:textId="77777777" w:rsidR="00B4476D" w:rsidRPr="001864CA" w:rsidRDefault="00B4476D" w:rsidP="00B4476D">
      <w:pPr>
        <w:ind w:left="2250" w:hanging="2250"/>
        <w:rPr>
          <w:rFonts w:cs="Times New Roman"/>
          <w:b/>
          <w:szCs w:val="20"/>
        </w:rPr>
      </w:pPr>
      <w:r w:rsidRPr="00DA24C0">
        <w:rPr>
          <w:rFonts w:eastAsia="Calibri" w:cs="Times New Roman"/>
        </w:rPr>
        <w:t>1</w:t>
      </w:r>
      <w:r>
        <w:rPr>
          <w:rFonts w:eastAsia="Calibri" w:cs="Times New Roman"/>
        </w:rPr>
        <w:t>1</w:t>
      </w:r>
      <w:r w:rsidRPr="00DA24C0">
        <w:rPr>
          <w:rFonts w:eastAsia="Calibri" w:cs="Times New Roman"/>
        </w:rPr>
        <w:t>:</w:t>
      </w:r>
      <w:r>
        <w:rPr>
          <w:rFonts w:eastAsia="Calibri" w:cs="Times New Roman"/>
        </w:rPr>
        <w:t>10</w:t>
      </w:r>
      <w:r w:rsidRPr="00DA24C0">
        <w:rPr>
          <w:rFonts w:eastAsia="Calibri" w:cs="Times New Roman"/>
        </w:rPr>
        <w:t xml:space="preserve"> – 1</w:t>
      </w:r>
      <w:r>
        <w:rPr>
          <w:rFonts w:eastAsia="Calibri" w:cs="Times New Roman"/>
        </w:rPr>
        <w:t>1</w:t>
      </w:r>
      <w:r w:rsidRPr="00DA24C0">
        <w:rPr>
          <w:rFonts w:eastAsia="Calibri" w:cs="Times New Roman"/>
        </w:rPr>
        <w:t>:</w:t>
      </w:r>
      <w:r>
        <w:rPr>
          <w:rFonts w:eastAsia="Calibri" w:cs="Times New Roman"/>
        </w:rPr>
        <w:t>30</w:t>
      </w:r>
      <w:r w:rsidRPr="00DA24C0">
        <w:rPr>
          <w:rFonts w:eastAsia="Calibri" w:cs="Times New Roman"/>
        </w:rPr>
        <w:tab/>
      </w:r>
      <w:r w:rsidRPr="00F349C6">
        <w:rPr>
          <w:rFonts w:cs="Times New Roman"/>
          <w:b/>
          <w:szCs w:val="20"/>
        </w:rPr>
        <w:t>Ecotoxicity and Atmospheric Chemistry of Volatile Aldehydes: Formaldehyde, Acrolein (2-propenal), and Acetaldehyde</w:t>
      </w:r>
      <w:r w:rsidRPr="001864CA">
        <w:rPr>
          <w:rFonts w:cs="Times New Roman"/>
          <w:b/>
          <w:szCs w:val="20"/>
        </w:rPr>
        <w:t xml:space="preserve"> </w:t>
      </w:r>
    </w:p>
    <w:p w14:paraId="1A0D6D90" w14:textId="77777777" w:rsidR="00B4476D" w:rsidRPr="00860ABA" w:rsidRDefault="00B4476D" w:rsidP="00B4476D">
      <w:pPr>
        <w:ind w:left="2880" w:firstLine="0"/>
        <w:rPr>
          <w:rFonts w:cs="Times New Roman"/>
          <w:i/>
          <w:iCs/>
        </w:rPr>
      </w:pPr>
      <w:r w:rsidRPr="006309D7">
        <w:rPr>
          <w:rFonts w:cs="Times New Roman"/>
          <w:bCs/>
          <w:szCs w:val="20"/>
        </w:rPr>
        <w:t>J</w:t>
      </w:r>
      <w:r w:rsidRPr="00F349C6">
        <w:t xml:space="preserve"> </w:t>
      </w:r>
      <w:r w:rsidRPr="00F349C6">
        <w:rPr>
          <w:rFonts w:cs="Times New Roman"/>
          <w:bCs/>
          <w:szCs w:val="20"/>
        </w:rPr>
        <w:t>Emma C. Whispell*</w:t>
      </w:r>
      <w:r>
        <w:rPr>
          <w:rFonts w:cs="Times New Roman"/>
          <w:bCs/>
          <w:szCs w:val="20"/>
        </w:rPr>
        <w:t>+</w:t>
      </w:r>
      <w:r w:rsidRPr="00F349C6">
        <w:rPr>
          <w:rFonts w:cs="Times New Roman"/>
          <w:bCs/>
          <w:szCs w:val="20"/>
        </w:rPr>
        <w:t>, Dr. Femi Oloye, and Dr. Bunmi Femi-Oloye</w:t>
      </w:r>
      <w:r>
        <w:rPr>
          <w:rFonts w:cs="Times New Roman"/>
          <w:bCs/>
          <w:i/>
          <w:iCs/>
        </w:rPr>
        <w:t xml:space="preserve"> </w:t>
      </w:r>
      <w:r w:rsidRPr="00860ABA">
        <w:rPr>
          <w:rFonts w:cs="Times New Roman"/>
          <w:i/>
          <w:iCs/>
        </w:rPr>
        <w:t xml:space="preserve">University of Pittsburgh at Bradford </w:t>
      </w:r>
      <w:r>
        <w:rPr>
          <w:rFonts w:cs="Times New Roman"/>
          <w:i/>
          <w:iCs/>
        </w:rPr>
        <w:t xml:space="preserve"> </w:t>
      </w:r>
    </w:p>
    <w:p w14:paraId="1030F3E6" w14:textId="77777777" w:rsidR="00B4476D" w:rsidRDefault="00B4476D" w:rsidP="00B4476D">
      <w:pPr>
        <w:ind w:firstLine="0"/>
        <w:rPr>
          <w:rFonts w:eastAsia="Calibri" w:cs="Times New Roman"/>
        </w:rPr>
      </w:pPr>
    </w:p>
    <w:p w14:paraId="6E4D7411" w14:textId="19F422AF" w:rsidR="00194493" w:rsidRDefault="00194493" w:rsidP="00194493">
      <w:pPr>
        <w:ind w:left="2250" w:hanging="2250"/>
        <w:rPr>
          <w:rFonts w:eastAsia="Calibri" w:cs="Times New Roman"/>
          <w:b/>
          <w:bCs/>
        </w:rPr>
      </w:pPr>
      <w:r>
        <w:rPr>
          <w:rFonts w:eastAsia="Calibri" w:cs="Times New Roman"/>
        </w:rPr>
        <w:t>11:30 – 11:50</w:t>
      </w:r>
      <w:r>
        <w:rPr>
          <w:rFonts w:eastAsia="Calibri" w:cs="Times New Roman"/>
        </w:rPr>
        <w:tab/>
      </w:r>
      <w:r w:rsidRPr="00194493">
        <w:rPr>
          <w:rFonts w:eastAsia="Calibri" w:cs="Times New Roman"/>
          <w:b/>
          <w:bCs/>
        </w:rPr>
        <w:t xml:space="preserve">A Closer Look at Water Quality: Determination of Trace Nickel and Copper Concentrations in </w:t>
      </w:r>
      <w:proofErr w:type="spellStart"/>
      <w:r w:rsidRPr="00194493">
        <w:rPr>
          <w:rFonts w:eastAsia="Calibri" w:cs="Times New Roman"/>
          <w:b/>
          <w:bCs/>
        </w:rPr>
        <w:t>Tunungwant</w:t>
      </w:r>
      <w:proofErr w:type="spellEnd"/>
      <w:r w:rsidRPr="00194493">
        <w:rPr>
          <w:rFonts w:eastAsia="Calibri" w:cs="Times New Roman"/>
          <w:b/>
          <w:bCs/>
        </w:rPr>
        <w:t xml:space="preserve"> Creek Water Using Solid Phase Extraction and Atomic Absorption Spectroscopy</w:t>
      </w:r>
    </w:p>
    <w:p w14:paraId="6A2E8E8B" w14:textId="171F6861" w:rsidR="008E2E2E" w:rsidRDefault="00194493" w:rsidP="00194493">
      <w:pPr>
        <w:ind w:left="2250" w:hanging="2250"/>
        <w:rPr>
          <w:rFonts w:eastAsia="Calibri" w:cs="Times New Roman"/>
          <w:bCs/>
          <w:i/>
          <w:iCs/>
        </w:rPr>
      </w:pPr>
      <w:r>
        <w:rPr>
          <w:rFonts w:eastAsia="Calibri" w:cs="Times New Roman"/>
        </w:rPr>
        <w:tab/>
      </w:r>
      <w:r>
        <w:rPr>
          <w:rFonts w:eastAsia="Calibri" w:cs="Times New Roman"/>
        </w:rPr>
        <w:tab/>
        <w:t>Peyton H</w:t>
      </w:r>
      <w:r w:rsidR="008E2E2E">
        <w:rPr>
          <w:rFonts w:eastAsia="Calibri" w:cs="Times New Roman"/>
        </w:rPr>
        <w:t xml:space="preserve">aight*+, </w:t>
      </w:r>
      <w:r w:rsidR="008E2E2E" w:rsidRPr="008E2E2E">
        <w:rPr>
          <w:rFonts w:eastAsia="Calibri" w:cs="Times New Roman"/>
          <w:bCs/>
        </w:rPr>
        <w:t>Dr. Femi Oloye, and Dr. Bunmi Femi-Oloye</w:t>
      </w:r>
      <w:r w:rsidR="008E2E2E" w:rsidRPr="008E2E2E">
        <w:rPr>
          <w:rFonts w:eastAsia="Calibri" w:cs="Times New Roman"/>
          <w:bCs/>
          <w:i/>
          <w:iCs/>
        </w:rPr>
        <w:t xml:space="preserve"> </w:t>
      </w:r>
    </w:p>
    <w:p w14:paraId="3B043114" w14:textId="0D1E9B0A" w:rsidR="00194493" w:rsidRDefault="008E2E2E" w:rsidP="008E2E2E">
      <w:pPr>
        <w:ind w:left="2250" w:firstLine="630"/>
        <w:rPr>
          <w:rFonts w:eastAsia="Calibri" w:cs="Times New Roman"/>
        </w:rPr>
      </w:pPr>
      <w:r w:rsidRPr="008E2E2E">
        <w:rPr>
          <w:rFonts w:eastAsia="Calibri" w:cs="Times New Roman"/>
          <w:i/>
          <w:iCs/>
        </w:rPr>
        <w:t xml:space="preserve">University of Pittsburgh at Bradford  </w:t>
      </w:r>
    </w:p>
    <w:p w14:paraId="41097614" w14:textId="677BFA64" w:rsidR="00B4476D" w:rsidRDefault="008E2E2E" w:rsidP="008E2E2E">
      <w:pPr>
        <w:ind w:left="2250" w:hanging="2250"/>
        <w:rPr>
          <w:rFonts w:eastAsia="Calibri" w:cs="Times New Roman"/>
        </w:rPr>
      </w:pPr>
      <w:r>
        <w:rPr>
          <w:rFonts w:eastAsia="Calibri" w:cs="Times New Roman"/>
        </w:rPr>
        <w:tab/>
      </w:r>
    </w:p>
    <w:p w14:paraId="2303A799" w14:textId="6F4BA7CE" w:rsidR="00B4476D" w:rsidRPr="00DA24C0" w:rsidRDefault="00B4476D" w:rsidP="00B4476D">
      <w:pPr>
        <w:ind w:left="2160" w:hanging="2160"/>
        <w:rPr>
          <w:rFonts w:eastAsia="Times New Roman" w:cs="Times New Roman"/>
          <w:b/>
          <w:iCs/>
          <w:smallCaps/>
        </w:rPr>
      </w:pPr>
      <w:r w:rsidRPr="00DA24C0">
        <w:rPr>
          <w:rFonts w:eastAsia="Calibri" w:cs="Times New Roman"/>
        </w:rPr>
        <w:t>1</w:t>
      </w:r>
      <w:r>
        <w:rPr>
          <w:rFonts w:eastAsia="Calibri" w:cs="Times New Roman"/>
        </w:rPr>
        <w:t>1</w:t>
      </w:r>
      <w:r w:rsidRPr="00DA24C0">
        <w:rPr>
          <w:rFonts w:eastAsia="Calibri" w:cs="Times New Roman"/>
        </w:rPr>
        <w:t>:</w:t>
      </w:r>
      <w:r w:rsidR="008E2E2E">
        <w:rPr>
          <w:rFonts w:eastAsia="Calibri" w:cs="Times New Roman"/>
        </w:rPr>
        <w:t>5</w:t>
      </w:r>
      <w:r>
        <w:rPr>
          <w:rFonts w:eastAsia="Calibri" w:cs="Times New Roman"/>
        </w:rPr>
        <w:t>0</w:t>
      </w:r>
      <w:r w:rsidRPr="00DA24C0">
        <w:rPr>
          <w:rFonts w:eastAsia="Calibri" w:cs="Times New Roman"/>
        </w:rPr>
        <w:t xml:space="preserve"> – </w:t>
      </w:r>
      <w:r>
        <w:rPr>
          <w:rFonts w:eastAsia="Calibri" w:cs="Times New Roman"/>
        </w:rPr>
        <w:t>12:30</w:t>
      </w:r>
      <w:r w:rsidRPr="00DA24C0">
        <w:rPr>
          <w:rFonts w:eastAsia="Calibri" w:cs="Times New Roman"/>
        </w:rPr>
        <w:tab/>
      </w:r>
      <w:r>
        <w:rPr>
          <w:rFonts w:eastAsia="Times New Roman" w:cs="Times New Roman"/>
          <w:b/>
          <w:iCs/>
          <w:smallCaps/>
        </w:rPr>
        <w:t>Lunch</w:t>
      </w:r>
    </w:p>
    <w:p w14:paraId="5E415340" w14:textId="77777777" w:rsidR="00B4476D" w:rsidRDefault="00B4476D" w:rsidP="00B4476D">
      <w:pPr>
        <w:pBdr>
          <w:bottom w:val="single" w:sz="12" w:space="1" w:color="auto"/>
        </w:pBdr>
        <w:ind w:firstLine="0"/>
        <w:rPr>
          <w:rFonts w:eastAsia="Calibri" w:cs="Times New Roman"/>
          <w:b/>
          <w:i/>
        </w:rPr>
      </w:pPr>
    </w:p>
    <w:p w14:paraId="0B23A0B6" w14:textId="77777777" w:rsidR="00B4476D" w:rsidRDefault="00B4476D" w:rsidP="00B4476D">
      <w:pPr>
        <w:pBdr>
          <w:bottom w:val="single" w:sz="12" w:space="1" w:color="auto"/>
        </w:pBdr>
        <w:ind w:firstLine="0"/>
        <w:rPr>
          <w:rFonts w:eastAsia="Calibri" w:cs="Times New Roman"/>
          <w:b/>
          <w:i/>
        </w:rPr>
      </w:pPr>
    </w:p>
    <w:p w14:paraId="70D90D27" w14:textId="77777777" w:rsidR="00B4476D" w:rsidRPr="00DA24C0" w:rsidRDefault="00B4476D" w:rsidP="00B4476D">
      <w:pPr>
        <w:pStyle w:val="Body"/>
        <w:rPr>
          <w:rFonts w:ascii="Times New Roman" w:eastAsia="Times New Roman" w:hAnsi="Times New Roman" w:cs="Times New Roman"/>
          <w:iCs/>
          <w:color w:val="auto"/>
        </w:rPr>
      </w:pPr>
    </w:p>
    <w:p w14:paraId="51DA835C" w14:textId="77777777" w:rsidR="00B4476D" w:rsidRPr="00DA24C0" w:rsidRDefault="00B4476D" w:rsidP="00B4476D">
      <w:pPr>
        <w:pStyle w:val="NormalWeb"/>
        <w:spacing w:before="0" w:beforeAutospacing="0" w:after="0" w:afterAutospacing="0"/>
        <w:ind w:left="2160" w:hanging="2160"/>
        <w:rPr>
          <w:color w:val="1B1C20"/>
          <w:sz w:val="22"/>
          <w:szCs w:val="22"/>
        </w:rPr>
      </w:pPr>
      <w:r>
        <w:rPr>
          <w:iCs/>
        </w:rPr>
        <w:t>12:30</w:t>
      </w:r>
      <w:r w:rsidRPr="00DA24C0">
        <w:rPr>
          <w:iCs/>
        </w:rPr>
        <w:t xml:space="preserve"> – </w:t>
      </w:r>
      <w:r>
        <w:rPr>
          <w:iCs/>
        </w:rPr>
        <w:t>12:45</w:t>
      </w:r>
      <w:r w:rsidRPr="00DA24C0">
        <w:rPr>
          <w:iCs/>
        </w:rPr>
        <w:tab/>
      </w:r>
      <w:r w:rsidRPr="00DA24C0">
        <w:rPr>
          <w:b/>
          <w:smallCaps/>
          <w:color w:val="1B1C20"/>
          <w:sz w:val="22"/>
          <w:szCs w:val="22"/>
        </w:rPr>
        <w:t>Presentation of the Jerry Covert Student research Awards</w:t>
      </w:r>
      <w:r w:rsidRPr="00DA24C0">
        <w:rPr>
          <w:color w:val="1B1C20"/>
          <w:sz w:val="22"/>
          <w:szCs w:val="22"/>
        </w:rPr>
        <w:t xml:space="preserve"> </w:t>
      </w:r>
    </w:p>
    <w:p w14:paraId="3B3579E9" w14:textId="1343DCC5" w:rsidR="00B4476D" w:rsidRDefault="00B4476D" w:rsidP="00B4476D">
      <w:pPr>
        <w:pStyle w:val="Body"/>
        <w:rPr>
          <w:rFonts w:ascii="Times New Roman" w:eastAsia="Times New Roman" w:hAnsi="Times New Roman" w:cs="Times New Roman"/>
          <w:iCs/>
          <w:color w:val="auto"/>
        </w:rPr>
      </w:pPr>
      <w:r w:rsidRPr="00DA24C0">
        <w:rPr>
          <w:rFonts w:ascii="Times New Roman" w:eastAsia="Times New Roman" w:hAnsi="Times New Roman" w:cs="Times New Roman"/>
          <w:b/>
          <w:i/>
        </w:rPr>
        <w:tab/>
      </w:r>
      <w:r w:rsidRPr="00DA24C0">
        <w:rPr>
          <w:rFonts w:ascii="Times New Roman" w:eastAsia="Times New Roman" w:hAnsi="Times New Roman" w:cs="Times New Roman"/>
          <w:b/>
          <w:i/>
        </w:rPr>
        <w:tab/>
      </w:r>
      <w:r w:rsidRPr="00DA24C0">
        <w:rPr>
          <w:rFonts w:ascii="Times New Roman" w:eastAsia="Times New Roman" w:hAnsi="Times New Roman" w:cs="Times New Roman"/>
          <w:b/>
          <w:i/>
        </w:rPr>
        <w:tab/>
      </w:r>
      <w:r w:rsidRPr="00DA24C0">
        <w:rPr>
          <w:rFonts w:ascii="Times New Roman" w:eastAsia="Times New Roman" w:hAnsi="Times New Roman" w:cs="Times New Roman"/>
          <w:b/>
          <w:i/>
        </w:rPr>
        <w:tab/>
      </w:r>
      <w:r w:rsidR="008E2E2E">
        <w:rPr>
          <w:rFonts w:ascii="Times New Roman" w:eastAsia="Times New Roman" w:hAnsi="Times New Roman" w:cs="Times New Roman"/>
          <w:iCs/>
          <w:color w:val="auto"/>
        </w:rPr>
        <w:t xml:space="preserve">Jen Salem, </w:t>
      </w:r>
      <w:r w:rsidR="006917C3">
        <w:rPr>
          <w:rFonts w:ascii="Times New Roman" w:eastAsia="Times New Roman" w:hAnsi="Times New Roman" w:cs="Times New Roman"/>
          <w:iCs/>
          <w:color w:val="auto"/>
        </w:rPr>
        <w:t xml:space="preserve">RSC </w:t>
      </w:r>
      <w:r w:rsidR="008E2E2E">
        <w:rPr>
          <w:rFonts w:ascii="Times New Roman" w:eastAsia="Times New Roman" w:hAnsi="Times New Roman" w:cs="Times New Roman"/>
          <w:iCs/>
          <w:color w:val="auto"/>
        </w:rPr>
        <w:t>Plant Lab Manager</w:t>
      </w:r>
      <w:r w:rsidRPr="00DA24C0">
        <w:rPr>
          <w:rFonts w:ascii="Times New Roman" w:eastAsia="Times New Roman" w:hAnsi="Times New Roman" w:cs="Times New Roman"/>
          <w:iCs/>
          <w:color w:val="auto"/>
        </w:rPr>
        <w:t xml:space="preserve">  </w:t>
      </w:r>
    </w:p>
    <w:p w14:paraId="4BC14F18" w14:textId="587B295D" w:rsidR="008E2E2E" w:rsidRPr="00DA24C0" w:rsidRDefault="008E2E2E" w:rsidP="00B4476D">
      <w:pPr>
        <w:pStyle w:val="Body"/>
        <w:rPr>
          <w:rFonts w:ascii="Times New Roman" w:eastAsia="Times New Roman" w:hAnsi="Times New Roman" w:cs="Times New Roman"/>
          <w:iCs/>
          <w:color w:val="auto"/>
        </w:rPr>
      </w:pPr>
      <w:r>
        <w:rPr>
          <w:rFonts w:ascii="Times New Roman" w:eastAsia="Times New Roman" w:hAnsi="Times New Roman" w:cs="Times New Roman"/>
          <w:iCs/>
          <w:color w:val="auto"/>
        </w:rPr>
        <w:tab/>
      </w:r>
      <w:r>
        <w:rPr>
          <w:rFonts w:ascii="Times New Roman" w:eastAsia="Times New Roman" w:hAnsi="Times New Roman" w:cs="Times New Roman"/>
          <w:iCs/>
          <w:color w:val="auto"/>
        </w:rPr>
        <w:tab/>
      </w:r>
      <w:r>
        <w:rPr>
          <w:rFonts w:ascii="Times New Roman" w:eastAsia="Times New Roman" w:hAnsi="Times New Roman" w:cs="Times New Roman"/>
          <w:iCs/>
          <w:color w:val="auto"/>
        </w:rPr>
        <w:tab/>
      </w:r>
      <w:r>
        <w:rPr>
          <w:rFonts w:ascii="Times New Roman" w:eastAsia="Times New Roman" w:hAnsi="Times New Roman" w:cs="Times New Roman"/>
          <w:iCs/>
          <w:color w:val="auto"/>
        </w:rPr>
        <w:tab/>
        <w:t xml:space="preserve">Sean Dalton, </w:t>
      </w:r>
      <w:r w:rsidR="006917C3">
        <w:rPr>
          <w:rFonts w:ascii="Times New Roman" w:eastAsia="Times New Roman" w:hAnsi="Times New Roman" w:cs="Times New Roman"/>
          <w:iCs/>
          <w:color w:val="auto"/>
        </w:rPr>
        <w:t xml:space="preserve">RSC </w:t>
      </w:r>
      <w:r>
        <w:rPr>
          <w:rFonts w:ascii="Times New Roman" w:eastAsia="Times New Roman" w:hAnsi="Times New Roman" w:cs="Times New Roman"/>
          <w:iCs/>
          <w:color w:val="auto"/>
        </w:rPr>
        <w:t xml:space="preserve">Field and Lab Manager </w:t>
      </w:r>
    </w:p>
    <w:p w14:paraId="0D92B48B" w14:textId="77777777" w:rsidR="00B4476D" w:rsidRPr="00DA24C0" w:rsidRDefault="00B4476D" w:rsidP="00B4476D">
      <w:pPr>
        <w:pStyle w:val="Body"/>
        <w:rPr>
          <w:rFonts w:ascii="Times New Roman" w:eastAsia="Times New Roman" w:hAnsi="Times New Roman" w:cs="Times New Roman"/>
          <w:i/>
          <w:iCs/>
          <w:color w:val="auto"/>
        </w:rPr>
      </w:pPr>
      <w:r w:rsidRPr="00DA24C0">
        <w:rPr>
          <w:rFonts w:ascii="Times New Roman" w:eastAsia="Times New Roman" w:hAnsi="Times New Roman" w:cs="Times New Roman"/>
          <w:i/>
          <w:iCs/>
          <w:color w:val="auto"/>
        </w:rPr>
        <w:tab/>
      </w:r>
      <w:r w:rsidRPr="00DA24C0">
        <w:rPr>
          <w:rFonts w:ascii="Times New Roman" w:eastAsia="Times New Roman" w:hAnsi="Times New Roman" w:cs="Times New Roman"/>
          <w:i/>
          <w:iCs/>
          <w:color w:val="auto"/>
        </w:rPr>
        <w:tab/>
      </w:r>
      <w:r w:rsidRPr="00DA24C0">
        <w:rPr>
          <w:rFonts w:ascii="Times New Roman" w:eastAsia="Times New Roman" w:hAnsi="Times New Roman" w:cs="Times New Roman"/>
          <w:i/>
          <w:iCs/>
          <w:color w:val="auto"/>
        </w:rPr>
        <w:tab/>
      </w:r>
      <w:r w:rsidRPr="00DA24C0">
        <w:rPr>
          <w:rFonts w:ascii="Times New Roman" w:eastAsia="Times New Roman" w:hAnsi="Times New Roman" w:cs="Times New Roman"/>
          <w:i/>
          <w:iCs/>
          <w:color w:val="auto"/>
        </w:rPr>
        <w:tab/>
        <w:t>Student Award Presentations</w:t>
      </w:r>
    </w:p>
    <w:p w14:paraId="5024E441" w14:textId="77777777" w:rsidR="00B4476D" w:rsidRDefault="00B4476D" w:rsidP="00B4476D">
      <w:pPr>
        <w:pBdr>
          <w:bottom w:val="single" w:sz="12" w:space="1" w:color="auto"/>
        </w:pBdr>
        <w:ind w:firstLine="2880"/>
        <w:rPr>
          <w:rFonts w:eastAsia="Times New Roman" w:cs="Times New Roman"/>
          <w:i/>
          <w:iCs/>
        </w:rPr>
      </w:pPr>
      <w:r w:rsidRPr="00DA24C0">
        <w:rPr>
          <w:rFonts w:eastAsia="Times New Roman" w:cs="Times New Roman"/>
          <w:i/>
          <w:iCs/>
        </w:rPr>
        <w:t>Closing Remarks</w:t>
      </w:r>
    </w:p>
    <w:p w14:paraId="32556E73" w14:textId="77777777" w:rsidR="00B4476D" w:rsidRPr="00DA24C0" w:rsidRDefault="00B4476D" w:rsidP="00B4476D">
      <w:pPr>
        <w:pBdr>
          <w:bottom w:val="single" w:sz="12" w:space="1" w:color="auto"/>
        </w:pBdr>
        <w:ind w:firstLine="2880"/>
        <w:rPr>
          <w:rFonts w:eastAsia="Times New Roman" w:cs="Times New Roman"/>
          <w:i/>
          <w:iCs/>
        </w:rPr>
      </w:pPr>
    </w:p>
    <w:p w14:paraId="127B0DA4" w14:textId="77777777" w:rsidR="00B4476D" w:rsidRPr="00DA24C0" w:rsidRDefault="00B4476D" w:rsidP="00B4476D">
      <w:pPr>
        <w:ind w:firstLine="0"/>
        <w:rPr>
          <w:rFonts w:eastAsia="Times New Roman" w:cs="Times New Roman"/>
          <w:i/>
          <w:iCs/>
        </w:rPr>
      </w:pPr>
    </w:p>
    <w:p w14:paraId="15C71A95" w14:textId="77777777" w:rsidR="00B4476D" w:rsidRPr="00DA24C0" w:rsidRDefault="00B4476D" w:rsidP="00B4476D">
      <w:pPr>
        <w:ind w:firstLine="0"/>
        <w:rPr>
          <w:rFonts w:eastAsia="Times New Roman" w:cs="Times New Roman"/>
          <w:i/>
          <w:iCs/>
        </w:rPr>
      </w:pPr>
    </w:p>
    <w:p w14:paraId="10424901" w14:textId="77777777" w:rsidR="00E573B3" w:rsidRDefault="00E573B3">
      <w:pPr>
        <w:spacing w:after="200" w:line="276" w:lineRule="auto"/>
        <w:ind w:firstLine="0"/>
        <w:rPr>
          <w:rFonts w:ascii="Castellar" w:eastAsia="Times New Roman" w:hAnsi="Castellar" w:cs="Times New Roman"/>
          <w:b/>
          <w:sz w:val="32"/>
          <w:szCs w:val="32"/>
          <w:u w:val="single"/>
        </w:rPr>
      </w:pPr>
      <w:r>
        <w:rPr>
          <w:rFonts w:ascii="Castellar" w:eastAsia="Times New Roman" w:hAnsi="Castellar" w:cs="Times New Roman"/>
          <w:b/>
          <w:sz w:val="32"/>
          <w:szCs w:val="32"/>
          <w:u w:val="single"/>
        </w:rPr>
        <w:br w:type="page"/>
      </w:r>
    </w:p>
    <w:p w14:paraId="0CD547CB" w14:textId="10044E73" w:rsidR="00E756D7" w:rsidRPr="00BF06AC" w:rsidRDefault="00E756D7" w:rsidP="00662B0A">
      <w:pPr>
        <w:ind w:firstLine="0"/>
        <w:jc w:val="center"/>
        <w:rPr>
          <w:rFonts w:ascii="Castellar" w:eastAsia="Times New Roman" w:hAnsi="Castellar" w:cs="Times New Roman"/>
          <w:b/>
          <w:sz w:val="32"/>
          <w:szCs w:val="32"/>
          <w:u w:val="single"/>
        </w:rPr>
      </w:pPr>
      <w:r w:rsidRPr="00BF06AC">
        <w:rPr>
          <w:rFonts w:ascii="Castellar" w:eastAsia="Times New Roman" w:hAnsi="Castellar" w:cs="Times New Roman"/>
          <w:b/>
          <w:sz w:val="32"/>
          <w:szCs w:val="32"/>
          <w:u w:val="single"/>
        </w:rPr>
        <w:lastRenderedPageBreak/>
        <w:t>ABSTRACTS</w:t>
      </w:r>
    </w:p>
    <w:p w14:paraId="6D2FF2E9" w14:textId="77777777" w:rsidR="00E756D7" w:rsidRPr="00BF06AC" w:rsidRDefault="00E756D7" w:rsidP="00D22F39">
      <w:pPr>
        <w:ind w:firstLine="0"/>
        <w:rPr>
          <w:rFonts w:ascii="Verdana" w:eastAsia="Times New Roman" w:hAnsi="Verdana" w:cs="Times New Roman"/>
          <w:b/>
          <w:sz w:val="20"/>
          <w:szCs w:val="40"/>
        </w:rPr>
      </w:pPr>
    </w:p>
    <w:p w14:paraId="70251957" w14:textId="77777777" w:rsidR="0051387D" w:rsidRPr="00BF06AC" w:rsidRDefault="0051387D" w:rsidP="00D22F39">
      <w:pPr>
        <w:ind w:firstLine="0"/>
        <w:jc w:val="center"/>
        <w:rPr>
          <w:rFonts w:ascii="Lucida Calligraphy" w:eastAsia="Times New Roman" w:hAnsi="Lucida Calligraphy" w:cs="Times New Roman"/>
          <w:b/>
          <w:sz w:val="24"/>
          <w:szCs w:val="24"/>
        </w:rPr>
      </w:pPr>
      <w:r w:rsidRPr="00BF06AC">
        <w:rPr>
          <w:rFonts w:ascii="Lucida Calligraphy" w:eastAsia="Times New Roman" w:hAnsi="Lucida Calligraphy" w:cs="Times New Roman"/>
          <w:b/>
          <w:sz w:val="24"/>
          <w:szCs w:val="24"/>
        </w:rPr>
        <w:t>Regional Science Consortium</w:t>
      </w:r>
    </w:p>
    <w:p w14:paraId="5A4A07BB" w14:textId="662F5817" w:rsidR="0051387D" w:rsidRPr="00BF06AC" w:rsidRDefault="00560B27" w:rsidP="00D22F39">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22</w:t>
      </w:r>
      <w:r w:rsidRPr="00C200EC">
        <w:rPr>
          <w:rFonts w:ascii="Lucida Calligraphy" w:eastAsia="Times New Roman" w:hAnsi="Lucida Calligraphy" w:cs="Times New Roman"/>
          <w:sz w:val="24"/>
          <w:szCs w:val="24"/>
          <w:vertAlign w:val="superscript"/>
        </w:rPr>
        <w:t>nd</w:t>
      </w:r>
      <w:r w:rsidR="00C200EC">
        <w:rPr>
          <w:rFonts w:ascii="Lucida Calligraphy" w:eastAsia="Times New Roman" w:hAnsi="Lucida Calligraphy" w:cs="Times New Roman"/>
          <w:sz w:val="24"/>
          <w:szCs w:val="24"/>
        </w:rPr>
        <w:t xml:space="preserve"> </w:t>
      </w:r>
      <w:r w:rsidR="000446E1" w:rsidRPr="00BF06AC">
        <w:rPr>
          <w:rFonts w:ascii="Lucida Calligraphy" w:eastAsia="Times New Roman" w:hAnsi="Lucida Calligraphy" w:cs="Times New Roman"/>
          <w:sz w:val="24"/>
          <w:szCs w:val="24"/>
        </w:rPr>
        <w:t xml:space="preserve">Annual Research Symposium </w:t>
      </w:r>
    </w:p>
    <w:p w14:paraId="651764C7" w14:textId="4A5CD064" w:rsidR="0051387D" w:rsidRPr="00BF06AC" w:rsidRDefault="000446E1" w:rsidP="00D22F39">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 xml:space="preserve">November </w:t>
      </w:r>
      <w:r w:rsidR="00560B27">
        <w:rPr>
          <w:rFonts w:ascii="Lucida Calligraphy" w:eastAsia="Times New Roman" w:hAnsi="Lucida Calligraphy" w:cs="Times New Roman"/>
          <w:sz w:val="24"/>
          <w:szCs w:val="24"/>
        </w:rPr>
        <w:t>4-6, 2026</w:t>
      </w:r>
    </w:p>
    <w:p w14:paraId="4D8209F2" w14:textId="77777777" w:rsidR="0051387D" w:rsidRPr="00BF06AC" w:rsidRDefault="0051387D" w:rsidP="00D22F39">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Tom Ridge Environmental Center</w:t>
      </w:r>
    </w:p>
    <w:p w14:paraId="10C47916" w14:textId="77777777" w:rsidR="0051387D" w:rsidRPr="00BF06AC" w:rsidRDefault="0051387D" w:rsidP="00D22F39">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at Presque Isle State Park</w:t>
      </w:r>
    </w:p>
    <w:p w14:paraId="3214F878" w14:textId="2DE1574F" w:rsidR="00E756D7" w:rsidRPr="00BF06AC" w:rsidRDefault="00E756D7" w:rsidP="00D22F39">
      <w:pPr>
        <w:ind w:firstLine="0"/>
        <w:rPr>
          <w:rFonts w:cs="Times New Roman"/>
        </w:rPr>
      </w:pPr>
    </w:p>
    <w:p w14:paraId="38DF34E9" w14:textId="77777777" w:rsidR="002B6D69" w:rsidRPr="00BF06AC" w:rsidRDefault="002B6D69" w:rsidP="00D22F39">
      <w:pPr>
        <w:ind w:firstLine="0"/>
        <w:rPr>
          <w:rFonts w:cs="Times New Roman"/>
        </w:rPr>
      </w:pPr>
    </w:p>
    <w:p w14:paraId="698CDBF9" w14:textId="77777777" w:rsidR="00E756D7" w:rsidRPr="00BF06AC" w:rsidRDefault="00E756D7" w:rsidP="00D22F39">
      <w:pPr>
        <w:ind w:firstLine="0"/>
        <w:rPr>
          <w:rFonts w:cs="Times New Roman"/>
        </w:rPr>
      </w:pPr>
    </w:p>
    <w:p w14:paraId="5BDFCB21" w14:textId="604C3253" w:rsidR="00E756D7" w:rsidRPr="00E573B3" w:rsidRDefault="00E573B3" w:rsidP="00D22F39">
      <w:pPr>
        <w:pBdr>
          <w:bottom w:val="single" w:sz="12" w:space="1" w:color="auto"/>
        </w:pBdr>
        <w:ind w:firstLine="0"/>
        <w:rPr>
          <w:rFonts w:cs="Times New Roman"/>
          <w:b/>
        </w:rPr>
      </w:pPr>
      <w:r w:rsidRPr="00E573B3">
        <w:rPr>
          <w:rFonts w:eastAsia="Times New Roman" w:cs="Times New Roman"/>
          <w:b/>
          <w:smallCaps/>
        </w:rPr>
        <w:t>Oral Presentations</w:t>
      </w:r>
    </w:p>
    <w:p w14:paraId="4ED0D33F" w14:textId="345B9C01" w:rsidR="002B6D69" w:rsidRDefault="00E573B3" w:rsidP="00D22F39">
      <w:pPr>
        <w:ind w:firstLine="0"/>
        <w:rPr>
          <w:rFonts w:eastAsia="Times New Roman" w:cs="Times New Roman"/>
          <w:b/>
          <w:smallCaps/>
        </w:rPr>
      </w:pPr>
      <w:r w:rsidRPr="00DA24C0">
        <w:rPr>
          <w:rFonts w:eastAsia="Times New Roman" w:cs="Times New Roman"/>
          <w:b/>
          <w:smallCaps/>
        </w:rPr>
        <w:t xml:space="preserve">Wednesday, November </w:t>
      </w:r>
      <w:r w:rsidR="00145E06">
        <w:rPr>
          <w:rFonts w:eastAsia="Times New Roman" w:cs="Times New Roman"/>
          <w:b/>
          <w:smallCaps/>
        </w:rPr>
        <w:t>4</w:t>
      </w:r>
      <w:r w:rsidRPr="00DA24C0">
        <w:rPr>
          <w:rFonts w:eastAsia="Times New Roman" w:cs="Times New Roman"/>
          <w:b/>
          <w:smallCaps/>
        </w:rPr>
        <w:t>, 202</w:t>
      </w:r>
      <w:r w:rsidR="00145E06">
        <w:rPr>
          <w:rFonts w:eastAsia="Times New Roman" w:cs="Times New Roman"/>
          <w:b/>
          <w:smallCaps/>
        </w:rPr>
        <w:t>6</w:t>
      </w:r>
    </w:p>
    <w:p w14:paraId="166F635C" w14:textId="77777777" w:rsidR="00662B0A" w:rsidRPr="00BF06AC" w:rsidRDefault="00662B0A" w:rsidP="00D22F39">
      <w:pPr>
        <w:ind w:firstLine="0"/>
        <w:rPr>
          <w:rFonts w:cs="Times New Roman"/>
          <w:b/>
          <w:szCs w:val="20"/>
        </w:rPr>
      </w:pPr>
    </w:p>
    <w:p w14:paraId="21BE4A8E" w14:textId="09C9150E" w:rsidR="00C12D00" w:rsidRDefault="00C12D00" w:rsidP="00C12D00">
      <w:pPr>
        <w:pStyle w:val="NormalWeb"/>
        <w:spacing w:before="0" w:beforeAutospacing="0" w:after="0" w:afterAutospacing="0"/>
        <w:rPr>
          <w:b/>
          <w:bCs/>
          <w:color w:val="1B1C20"/>
          <w:sz w:val="22"/>
          <w:szCs w:val="22"/>
        </w:rPr>
      </w:pPr>
      <w:r w:rsidRPr="00637783">
        <w:rPr>
          <w:b/>
          <w:bCs/>
          <w:color w:val="1B1C20"/>
          <w:sz w:val="22"/>
          <w:szCs w:val="22"/>
        </w:rPr>
        <w:t>Before the Crisis: Extending a One Health Real-Time Research Framework to Environmental</w:t>
      </w:r>
      <w:r>
        <w:rPr>
          <w:b/>
          <w:bCs/>
          <w:color w:val="1B1C20"/>
          <w:sz w:val="22"/>
          <w:szCs w:val="22"/>
        </w:rPr>
        <w:t xml:space="preserve"> </w:t>
      </w:r>
      <w:r w:rsidRPr="00637783">
        <w:rPr>
          <w:b/>
          <w:bCs/>
          <w:color w:val="1B1C20"/>
          <w:sz w:val="22"/>
          <w:szCs w:val="22"/>
        </w:rPr>
        <w:t>Security</w:t>
      </w:r>
    </w:p>
    <w:p w14:paraId="1C3EFEEF" w14:textId="77777777" w:rsidR="00C12D00" w:rsidRPr="00BC5747" w:rsidRDefault="00C12D00" w:rsidP="00C12D00">
      <w:pPr>
        <w:pStyle w:val="NormalWeb"/>
        <w:spacing w:before="0" w:beforeAutospacing="0" w:after="0" w:afterAutospacing="0"/>
        <w:ind w:firstLine="720"/>
        <w:rPr>
          <w:color w:val="1B1C20"/>
          <w:sz w:val="22"/>
          <w:szCs w:val="22"/>
        </w:rPr>
      </w:pPr>
      <w:r w:rsidRPr="00637783">
        <w:rPr>
          <w:color w:val="1B1C20"/>
          <w:sz w:val="22"/>
          <w:szCs w:val="22"/>
        </w:rPr>
        <w:t>Tonya Nichols</w:t>
      </w:r>
      <w:r w:rsidRPr="00637783">
        <w:rPr>
          <w:color w:val="1B1C20"/>
          <w:sz w:val="22"/>
          <w:szCs w:val="22"/>
          <w:vertAlign w:val="superscript"/>
        </w:rPr>
        <w:t>1</w:t>
      </w:r>
      <w:r w:rsidRPr="00637783">
        <w:rPr>
          <w:color w:val="1B1C20"/>
          <w:sz w:val="22"/>
          <w:szCs w:val="22"/>
        </w:rPr>
        <w:t>* and Ted Stanich</w:t>
      </w:r>
      <w:r w:rsidRPr="00637783">
        <w:rPr>
          <w:color w:val="1B1C20"/>
          <w:sz w:val="22"/>
          <w:szCs w:val="22"/>
          <w:vertAlign w:val="superscript"/>
        </w:rPr>
        <w:t>2</w:t>
      </w:r>
      <w:r w:rsidRPr="00637783">
        <w:rPr>
          <w:color w:val="1B1C20"/>
          <w:sz w:val="22"/>
          <w:szCs w:val="22"/>
        </w:rPr>
        <w:t>*</w:t>
      </w:r>
    </w:p>
    <w:p w14:paraId="37C6C608" w14:textId="77777777" w:rsidR="00C12D00" w:rsidRDefault="00C12D00" w:rsidP="00C12D00">
      <w:pPr>
        <w:pStyle w:val="NormalWeb"/>
        <w:spacing w:before="0" w:beforeAutospacing="0" w:after="0" w:afterAutospacing="0"/>
        <w:ind w:firstLine="720"/>
        <w:rPr>
          <w:i/>
          <w:iCs/>
          <w:color w:val="1B1C20"/>
          <w:sz w:val="22"/>
          <w:szCs w:val="22"/>
        </w:rPr>
      </w:pPr>
      <w:r w:rsidRPr="00637783">
        <w:rPr>
          <w:i/>
          <w:iCs/>
          <w:color w:val="1B1C20"/>
          <w:sz w:val="22"/>
          <w:szCs w:val="22"/>
          <w:vertAlign w:val="superscript"/>
        </w:rPr>
        <w:t>1</w:t>
      </w:r>
      <w:r w:rsidRPr="00637783">
        <w:rPr>
          <w:i/>
          <w:iCs/>
          <w:color w:val="1B1C20"/>
          <w:sz w:val="22"/>
          <w:szCs w:val="22"/>
        </w:rPr>
        <w:t xml:space="preserve">Aquatronox, LLC Gulf Breeze, </w:t>
      </w:r>
      <w:proofErr w:type="gramStart"/>
      <w:r w:rsidRPr="00637783">
        <w:rPr>
          <w:i/>
          <w:iCs/>
          <w:color w:val="1B1C20"/>
          <w:sz w:val="22"/>
          <w:szCs w:val="22"/>
        </w:rPr>
        <w:t xml:space="preserve">FL;  </w:t>
      </w:r>
      <w:r w:rsidRPr="00637783">
        <w:rPr>
          <w:i/>
          <w:iCs/>
          <w:color w:val="1B1C20"/>
          <w:sz w:val="22"/>
          <w:szCs w:val="22"/>
          <w:vertAlign w:val="superscript"/>
        </w:rPr>
        <w:t>2</w:t>
      </w:r>
      <w:proofErr w:type="gramEnd"/>
      <w:r w:rsidRPr="00637783">
        <w:rPr>
          <w:i/>
          <w:iCs/>
          <w:color w:val="1B1C20"/>
          <w:sz w:val="22"/>
          <w:szCs w:val="22"/>
        </w:rPr>
        <w:t>Mercyhurst University, Erie, PA</w:t>
      </w:r>
    </w:p>
    <w:p w14:paraId="358B8F1E" w14:textId="67559DAC" w:rsidR="00372F66" w:rsidRPr="00C12D00" w:rsidRDefault="00C12D00" w:rsidP="00C12D00">
      <w:pPr>
        <w:ind w:firstLine="0"/>
        <w:rPr>
          <w:rFonts w:cs="Times New Roman"/>
          <w:szCs w:val="20"/>
        </w:rPr>
      </w:pPr>
      <w:r w:rsidRPr="00C12D00">
        <w:rPr>
          <w:rFonts w:cs="Times New Roman"/>
          <w:szCs w:val="20"/>
        </w:rPr>
        <w:t>Emerging threats rarely begin as clearly defined crises. Signals may first appear in environmental monitoring, water and wastewater, wildlife, animal or plant populations, or other natural and built systems. Individually, these observations may appear unrelated or insufficient to prompt action. Viewed together, however, they may provide important information about an emerging biological or environmental threat.</w:t>
      </w:r>
      <w:r>
        <w:rPr>
          <w:rFonts w:cs="Times New Roman"/>
          <w:szCs w:val="20"/>
        </w:rPr>
        <w:t xml:space="preserve"> </w:t>
      </w:r>
      <w:r w:rsidRPr="00C12D00">
        <w:rPr>
          <w:rFonts w:cs="Times New Roman"/>
          <w:szCs w:val="20"/>
        </w:rPr>
        <w:t>This work builds upon the Real-time Research Framework for Bio-incidents using a One Health Approach, developed through the National Science and Technology Council Health Security Threats Subcommittee to support an integrated research agenda during significant biological incidents. The framework uses sector-based research keys and interdisciplinary integration to identify data gaps, research needs, expertise, and information-sharing requirements across human, animal, plant, and environmental sectors. We explore whether this approach could be extended upstream—from organizing research during an emerging incident to identifying and investigating signals that may precede one. An environmental security lens raises additional questions: What constitutes a meaningful signal? Who collects the relevant information? What connections across sectors may reveal significance that is not apparent within any single discipline? What information is missing, and what research could help distinguish emerging threats from background conditions?</w:t>
      </w:r>
      <w:r>
        <w:rPr>
          <w:rFonts w:cs="Times New Roman"/>
          <w:szCs w:val="20"/>
        </w:rPr>
        <w:t xml:space="preserve"> </w:t>
      </w:r>
      <w:r w:rsidRPr="00C12D00">
        <w:rPr>
          <w:rFonts w:cs="Times New Roman"/>
          <w:szCs w:val="20"/>
        </w:rPr>
        <w:t>This presentation proposes an extension of the framework and considers how representative scenarios could be used to examine environmental signals, cross-sector information gaps, and interdisciplinary research questions at the intersection of One Health, environmental security, and intelligence analysis.</w:t>
      </w:r>
    </w:p>
    <w:p w14:paraId="45C9790F" w14:textId="77777777" w:rsidR="00372F66" w:rsidRPr="00BF06AC" w:rsidRDefault="00372F66" w:rsidP="0071720F">
      <w:pPr>
        <w:autoSpaceDE w:val="0"/>
        <w:autoSpaceDN w:val="0"/>
        <w:adjustRightInd w:val="0"/>
        <w:ind w:firstLine="0"/>
        <w:rPr>
          <w:rFonts w:cs="Times New Roman"/>
          <w:b/>
        </w:rPr>
      </w:pPr>
    </w:p>
    <w:p w14:paraId="663B9B87" w14:textId="77777777" w:rsidR="002938DF" w:rsidRPr="00BC5747" w:rsidRDefault="002938DF" w:rsidP="002938DF">
      <w:pPr>
        <w:pStyle w:val="NormalWeb"/>
        <w:spacing w:before="0" w:beforeAutospacing="0" w:after="0" w:afterAutospacing="0"/>
        <w:ind w:left="2160" w:hanging="2160"/>
        <w:rPr>
          <w:b/>
          <w:bCs/>
          <w:color w:val="1B1C20"/>
          <w:sz w:val="22"/>
          <w:szCs w:val="22"/>
        </w:rPr>
      </w:pPr>
      <w:r w:rsidRPr="0035030E">
        <w:rPr>
          <w:b/>
          <w:bCs/>
          <w:sz w:val="22"/>
          <w:szCs w:val="22"/>
        </w:rPr>
        <w:t>From Classroom to Community: Embedding Service-Learning in a Core Biology Curriculum</w:t>
      </w:r>
    </w:p>
    <w:p w14:paraId="17CA7B7D" w14:textId="77777777" w:rsidR="002938DF" w:rsidRPr="00BC5747" w:rsidRDefault="002938DF" w:rsidP="002938DF">
      <w:pPr>
        <w:pStyle w:val="NormalWeb"/>
        <w:spacing w:before="0" w:beforeAutospacing="0" w:after="0" w:afterAutospacing="0"/>
        <w:ind w:firstLine="720"/>
        <w:rPr>
          <w:color w:val="1B1C20"/>
          <w:sz w:val="22"/>
          <w:szCs w:val="22"/>
        </w:rPr>
      </w:pPr>
      <w:r w:rsidRPr="0035030E">
        <w:rPr>
          <w:color w:val="1B1C20"/>
          <w:sz w:val="22"/>
          <w:szCs w:val="22"/>
        </w:rPr>
        <w:t>Beth Potter</w:t>
      </w:r>
      <w:r>
        <w:rPr>
          <w:color w:val="1B1C20"/>
          <w:sz w:val="22"/>
          <w:szCs w:val="22"/>
        </w:rPr>
        <w:t>*</w:t>
      </w:r>
    </w:p>
    <w:p w14:paraId="4DF01E09" w14:textId="77777777" w:rsidR="002938DF" w:rsidRDefault="002938DF" w:rsidP="002938DF">
      <w:pPr>
        <w:pStyle w:val="NormalWeb"/>
        <w:spacing w:before="0" w:beforeAutospacing="0" w:after="0" w:afterAutospacing="0"/>
        <w:ind w:firstLine="720"/>
        <w:rPr>
          <w:i/>
          <w:iCs/>
          <w:color w:val="1B1C20"/>
          <w:sz w:val="22"/>
          <w:szCs w:val="22"/>
        </w:rPr>
      </w:pPr>
      <w:r w:rsidRPr="0035030E">
        <w:rPr>
          <w:i/>
          <w:iCs/>
          <w:color w:val="1B1C20"/>
          <w:sz w:val="22"/>
          <w:szCs w:val="22"/>
        </w:rPr>
        <w:t>Penn State Behrend</w:t>
      </w:r>
    </w:p>
    <w:p w14:paraId="4EC1D445" w14:textId="77777777" w:rsidR="002938DF" w:rsidRDefault="002938DF" w:rsidP="006B6EC8">
      <w:pPr>
        <w:ind w:firstLine="0"/>
        <w:rPr>
          <w:rFonts w:cs="Times New Roman"/>
        </w:rPr>
      </w:pPr>
      <w:r w:rsidRPr="002938DF">
        <w:rPr>
          <w:rFonts w:cs="Times New Roman"/>
        </w:rPr>
        <w:t xml:space="preserve">As biology programs evolve to meet the needs of an increasingly interconnected society, curricula must provide opportunities for students to engage with both scientific content and the communities they serve. To strengthen these connections and introduce students to Penn State Behrend's Open Lab philosophy, a six-week service-learning pilot project was implemented in BIOL 230W, a fourth-semester core course required for all biology majors. Developed in partnership with the Regional Science Consortium's (RSC) Weed Warrior Program, the project connected classroom learning with community-based environmental stewardship. Students participated in presentations by RSC representative Jen Salem, conducted small-group research on invasive plant species found at Presque Isle State Park, and engaged in fieldwork removing invasive species. Pre- and post-assessment surveys were used to evaluate changes in student knowledge, attitudes, and skills related to invasive species management and community engagement. </w:t>
      </w:r>
      <w:r w:rsidRPr="002938DF">
        <w:rPr>
          <w:rFonts w:cs="Times New Roman"/>
        </w:rPr>
        <w:lastRenderedPageBreak/>
        <w:t>Results demonstrated a positive impact on student learning and engagement. Nearly 80% (79.7%) of participants reported increased knowledge of invasive plant species and a greater understanding of the importance of the Weed Warrior Program in supporting local conservation efforts. Students also reported gains in teamwork, communication, and their ability to connect biological concepts to real-world environmental challenges. These findings suggest that service-learning can effectively integrate scientific content, community engagement, and professional skill development within the undergraduate biology curriculum. The success of this pilot project provides a strong foundation for expanding Open Lab experiences and strengthening connections between undergraduate scientists and the communities they serve.</w:t>
      </w:r>
    </w:p>
    <w:p w14:paraId="0F1F34E1" w14:textId="77777777" w:rsidR="00662B0A" w:rsidRPr="00BF06AC" w:rsidRDefault="00662B0A" w:rsidP="00D22F39">
      <w:pPr>
        <w:ind w:firstLine="0"/>
        <w:rPr>
          <w:rFonts w:cs="Times New Roman"/>
        </w:rPr>
      </w:pPr>
    </w:p>
    <w:p w14:paraId="6F3E58C1" w14:textId="77777777" w:rsidR="00962B66" w:rsidRDefault="00962B66" w:rsidP="00962B66">
      <w:pPr>
        <w:pStyle w:val="NormalWeb"/>
        <w:spacing w:before="0" w:beforeAutospacing="0" w:after="0" w:afterAutospacing="0"/>
        <w:rPr>
          <w:b/>
          <w:bCs/>
          <w:sz w:val="22"/>
          <w:szCs w:val="22"/>
        </w:rPr>
      </w:pPr>
      <w:r w:rsidRPr="00962B66">
        <w:rPr>
          <w:b/>
          <w:bCs/>
          <w:sz w:val="22"/>
          <w:szCs w:val="22"/>
        </w:rPr>
        <w:t xml:space="preserve">Regulatory and Research Recreational Water Quality Sampling at Presque Isle State Park </w:t>
      </w:r>
    </w:p>
    <w:p w14:paraId="277F9197" w14:textId="439CBE53" w:rsidR="002938DF" w:rsidRPr="00BC5747" w:rsidRDefault="002938DF" w:rsidP="00962B66">
      <w:pPr>
        <w:pStyle w:val="NormalWeb"/>
        <w:spacing w:before="0" w:beforeAutospacing="0" w:after="0" w:afterAutospacing="0"/>
        <w:ind w:firstLine="720"/>
        <w:rPr>
          <w:color w:val="1B1C20"/>
          <w:sz w:val="22"/>
          <w:szCs w:val="22"/>
        </w:rPr>
      </w:pPr>
      <w:r>
        <w:rPr>
          <w:color w:val="1B1C20"/>
          <w:sz w:val="22"/>
          <w:szCs w:val="22"/>
        </w:rPr>
        <w:t>Sean Dalton*</w:t>
      </w:r>
    </w:p>
    <w:p w14:paraId="64010A05" w14:textId="77777777" w:rsidR="002938DF" w:rsidRDefault="002938DF" w:rsidP="002938DF">
      <w:pPr>
        <w:pStyle w:val="NormalWeb"/>
        <w:spacing w:before="0" w:beforeAutospacing="0" w:after="0" w:afterAutospacing="0"/>
        <w:ind w:firstLine="720"/>
        <w:rPr>
          <w:i/>
          <w:iCs/>
          <w:color w:val="1B1C20"/>
          <w:sz w:val="22"/>
          <w:szCs w:val="22"/>
        </w:rPr>
      </w:pPr>
      <w:r>
        <w:rPr>
          <w:i/>
          <w:iCs/>
          <w:color w:val="1B1C20"/>
          <w:sz w:val="22"/>
          <w:szCs w:val="22"/>
        </w:rPr>
        <w:t>Regional Science Consortium</w:t>
      </w:r>
    </w:p>
    <w:p w14:paraId="606C7B23" w14:textId="730B267A" w:rsidR="002938DF" w:rsidRDefault="00BC46E6" w:rsidP="00A859C6">
      <w:pPr>
        <w:pStyle w:val="NormalWeb"/>
        <w:spacing w:before="0" w:beforeAutospacing="0" w:after="0" w:afterAutospacing="0"/>
        <w:rPr>
          <w:rFonts w:eastAsiaTheme="minorHAnsi"/>
          <w:sz w:val="22"/>
          <w:szCs w:val="22"/>
        </w:rPr>
      </w:pPr>
      <w:r w:rsidRPr="00BC46E6">
        <w:rPr>
          <w:rFonts w:eastAsiaTheme="minorHAnsi"/>
          <w:sz w:val="22"/>
          <w:szCs w:val="22"/>
        </w:rPr>
        <w:t>During the recreational swimming season between Memorial Day and Labor Day, Presque Isle State Park’s beaches can see over 4 million visitors. During this peak time of the year, RSC staff and technicians collect and process beach water samples for various water quality parameters 7 days a week. Analysis is run on parameters ranging from bacteria concentrations in the water to harmful algal bloom toxin levels, all of which is reported to State and County managers to help ensure the public is as informed as possible.</w:t>
      </w:r>
    </w:p>
    <w:p w14:paraId="029B28D4" w14:textId="77777777" w:rsidR="00BC46E6" w:rsidRDefault="00BC46E6" w:rsidP="00A859C6">
      <w:pPr>
        <w:pStyle w:val="NormalWeb"/>
        <w:spacing w:before="0" w:beforeAutospacing="0" w:after="0" w:afterAutospacing="0"/>
        <w:rPr>
          <w:b/>
          <w:bCs/>
          <w:sz w:val="22"/>
          <w:szCs w:val="22"/>
        </w:rPr>
      </w:pPr>
    </w:p>
    <w:p w14:paraId="09B55656" w14:textId="77777777" w:rsidR="002938DF" w:rsidRPr="003F75BD" w:rsidRDefault="002938DF" w:rsidP="002938DF">
      <w:pPr>
        <w:pStyle w:val="BodyText"/>
        <w:tabs>
          <w:tab w:val="left" w:pos="2175"/>
        </w:tabs>
        <w:ind w:left="0" w:right="144"/>
        <w:rPr>
          <w:rFonts w:ascii="Times New Roman" w:hAnsi="Times New Roman" w:cs="Times New Roman"/>
          <w:b/>
          <w:spacing w:val="-1"/>
        </w:rPr>
      </w:pPr>
      <w:r w:rsidRPr="00554F06">
        <w:rPr>
          <w:rFonts w:ascii="Times New Roman" w:hAnsi="Times New Roman" w:cs="Times New Roman"/>
          <w:b/>
          <w:spacing w:val="-1"/>
        </w:rPr>
        <w:t xml:space="preserve">Molecular Identification of </w:t>
      </w:r>
      <w:proofErr w:type="spellStart"/>
      <w:r w:rsidRPr="00554F06">
        <w:rPr>
          <w:rFonts w:ascii="Times New Roman" w:hAnsi="Times New Roman" w:cs="Times New Roman"/>
          <w:b/>
          <w:spacing w:val="-1"/>
        </w:rPr>
        <w:t>PETase</w:t>
      </w:r>
      <w:proofErr w:type="spellEnd"/>
      <w:r w:rsidRPr="00554F06">
        <w:rPr>
          <w:rFonts w:ascii="Times New Roman" w:hAnsi="Times New Roman" w:cs="Times New Roman"/>
          <w:b/>
          <w:spacing w:val="-1"/>
        </w:rPr>
        <w:t xml:space="preserve"> Genes and Assessment of PET Plastic Degradation in Marine Bacteria</w:t>
      </w:r>
    </w:p>
    <w:p w14:paraId="0CBDDB3D" w14:textId="5BAC23C7" w:rsidR="002938DF" w:rsidRPr="000377C9" w:rsidRDefault="002938DF" w:rsidP="002938DF">
      <w:pPr>
        <w:pStyle w:val="BodyText"/>
        <w:tabs>
          <w:tab w:val="left" w:pos="2175"/>
        </w:tabs>
        <w:ind w:left="2880" w:right="144" w:hanging="2160"/>
        <w:rPr>
          <w:rFonts w:ascii="Times New Roman" w:hAnsi="Times New Roman" w:cs="Times New Roman"/>
          <w:bCs/>
          <w:spacing w:val="-1"/>
        </w:rPr>
      </w:pPr>
      <w:r w:rsidRPr="00554F06">
        <w:rPr>
          <w:rFonts w:ascii="Times New Roman" w:hAnsi="Times New Roman" w:cs="Times New Roman"/>
          <w:bCs/>
          <w:spacing w:val="-1"/>
        </w:rPr>
        <w:t>Gennavieve Miller*</w:t>
      </w:r>
      <w:r>
        <w:rPr>
          <w:rFonts w:ascii="Times New Roman" w:hAnsi="Times New Roman" w:cs="Times New Roman"/>
          <w:bCs/>
          <w:spacing w:val="-1"/>
        </w:rPr>
        <w:t>+</w:t>
      </w:r>
      <w:r w:rsidRPr="00554F06">
        <w:rPr>
          <w:rFonts w:ascii="Times New Roman" w:hAnsi="Times New Roman" w:cs="Times New Roman"/>
          <w:bCs/>
          <w:spacing w:val="-1"/>
        </w:rPr>
        <w:t xml:space="preserve"> and Rajinikanth Mohan</w:t>
      </w:r>
    </w:p>
    <w:p w14:paraId="69A1208A" w14:textId="58CCE1FC" w:rsidR="002938DF" w:rsidRDefault="002938DF" w:rsidP="002938DF">
      <w:pPr>
        <w:pStyle w:val="NormalWeb"/>
        <w:spacing w:before="0" w:beforeAutospacing="0" w:after="0" w:afterAutospacing="0"/>
        <w:rPr>
          <w:b/>
          <w:bCs/>
          <w:sz w:val="22"/>
          <w:szCs w:val="22"/>
        </w:rPr>
      </w:pPr>
      <w:r>
        <w:rPr>
          <w:bCs/>
          <w:spacing w:val="-1"/>
        </w:rPr>
        <w:tab/>
      </w:r>
      <w:r w:rsidRPr="00554F06">
        <w:rPr>
          <w:bCs/>
          <w:i/>
          <w:iCs/>
          <w:spacing w:val="-1"/>
        </w:rPr>
        <w:t xml:space="preserve">Mercyhurst </w:t>
      </w:r>
      <w:r>
        <w:rPr>
          <w:bCs/>
          <w:i/>
          <w:iCs/>
          <w:spacing w:val="-1"/>
        </w:rPr>
        <w:t>U</w:t>
      </w:r>
      <w:r w:rsidRPr="00554F06">
        <w:rPr>
          <w:bCs/>
          <w:i/>
          <w:iCs/>
          <w:spacing w:val="-1"/>
        </w:rPr>
        <w:t>niversity</w:t>
      </w:r>
      <w:r w:rsidRPr="005E53AD">
        <w:rPr>
          <w:b/>
          <w:bCs/>
          <w:sz w:val="22"/>
          <w:szCs w:val="22"/>
        </w:rPr>
        <w:t xml:space="preserve"> </w:t>
      </w:r>
    </w:p>
    <w:p w14:paraId="36E05FED" w14:textId="77777777" w:rsidR="002938DF" w:rsidRDefault="002938DF" w:rsidP="00A859C6">
      <w:pPr>
        <w:ind w:firstLine="0"/>
      </w:pPr>
      <w:r w:rsidRPr="002938DF">
        <w:t xml:space="preserve">Polyethylene terephthalate (PET) is one of the </w:t>
      </w:r>
      <w:proofErr w:type="gramStart"/>
      <w:r w:rsidRPr="002938DF">
        <w:t>most commonly used</w:t>
      </w:r>
      <w:proofErr w:type="gramEnd"/>
      <w:r w:rsidRPr="002938DF">
        <w:t xml:space="preserve"> polymers in food and beverage packaging. Due to improper plastic waste management, plastic has become a pressing issue for both the environmental and human health. Microorganisms may respond to this stress by adapting an enzyme necessary to degrade the waste. Polyethylene terephthalate hydrolase enzymes (</w:t>
      </w:r>
      <w:proofErr w:type="spellStart"/>
      <w:r w:rsidRPr="002938DF">
        <w:t>PETase</w:t>
      </w:r>
      <w:proofErr w:type="spellEnd"/>
      <w:r w:rsidRPr="002938DF">
        <w:t xml:space="preserve">) are used in the degradation of plastics and offer a sustainable solution for recycling PET. However, their prevalence and efficiency are not yet well understood. The objective of this study is to determine how prevalent PET-degrading enzymes are in the marine environment. In this study, we utilized marine bacteria isolated from various beaches along the United States East Coast to investigate the degradation of PET in tryptic soy broth agar (TSA) plates. To promote plastic degradation, we will use minimal media agar supplemented with PET to screen for plastic degradation activity. As a complementary approach, we will also screen the bacteria using primers designed to amplify </w:t>
      </w:r>
      <w:proofErr w:type="spellStart"/>
      <w:r w:rsidRPr="002938DF">
        <w:t>PETase</w:t>
      </w:r>
      <w:proofErr w:type="spellEnd"/>
      <w:r w:rsidRPr="002938DF">
        <w:t xml:space="preserve"> enzymes that are commonly employed for PET degradation. Through this study, we hope to find if there is enrichment of </w:t>
      </w:r>
      <w:proofErr w:type="spellStart"/>
      <w:r w:rsidRPr="002938DF">
        <w:t>PETase</w:t>
      </w:r>
      <w:proofErr w:type="spellEnd"/>
      <w:r w:rsidRPr="002938DF">
        <w:t xml:space="preserve"> enzymes in certain bacterial taxa.  Understanding the genetic and functional aspects of marine microorganisms in response to plastic pollution may inform future bioremediation strategies and contribute to sustainable approaches to plastic waste. </w:t>
      </w:r>
    </w:p>
    <w:p w14:paraId="06C229FB" w14:textId="77777777" w:rsidR="00A45C3A" w:rsidRDefault="00A45C3A" w:rsidP="00A45C3A">
      <w:pPr>
        <w:pStyle w:val="NormalWeb"/>
        <w:spacing w:before="0" w:beforeAutospacing="0" w:after="0" w:afterAutospacing="0"/>
        <w:rPr>
          <w:b/>
          <w:bCs/>
          <w:sz w:val="22"/>
          <w:szCs w:val="22"/>
        </w:rPr>
      </w:pPr>
    </w:p>
    <w:p w14:paraId="3EF2D81E" w14:textId="77777777" w:rsidR="002938DF" w:rsidRPr="00554F06" w:rsidRDefault="002938DF" w:rsidP="002938DF">
      <w:pPr>
        <w:pStyle w:val="BodyText"/>
        <w:ind w:left="2160" w:hanging="2160"/>
        <w:rPr>
          <w:rFonts w:ascii="Times New Roman" w:hAnsi="Times New Roman" w:cs="Times New Roman"/>
          <w:b/>
        </w:rPr>
      </w:pPr>
      <w:r w:rsidRPr="00554F06">
        <w:rPr>
          <w:rFonts w:ascii="Times New Roman" w:hAnsi="Times New Roman" w:cs="Times New Roman"/>
          <w:b/>
        </w:rPr>
        <w:t>Characterization of cold tolerant bacteria isolated from fourteen beaches along the Atlantic coast</w:t>
      </w:r>
    </w:p>
    <w:p w14:paraId="0559D96F" w14:textId="77777777" w:rsidR="002938DF" w:rsidRDefault="002938DF" w:rsidP="002938DF">
      <w:pPr>
        <w:pStyle w:val="BodyText"/>
        <w:ind w:firstLine="620"/>
        <w:rPr>
          <w:rFonts w:ascii="Times New Roman" w:hAnsi="Times New Roman" w:cs="Times New Roman"/>
          <w:bCs/>
        </w:rPr>
      </w:pPr>
      <w:r w:rsidRPr="00554F06">
        <w:rPr>
          <w:rFonts w:ascii="Times New Roman" w:hAnsi="Times New Roman" w:cs="Times New Roman"/>
          <w:bCs/>
        </w:rPr>
        <w:t>Sydney Wiegand*</w:t>
      </w:r>
      <w:r>
        <w:rPr>
          <w:rFonts w:ascii="Times New Roman" w:hAnsi="Times New Roman" w:cs="Times New Roman"/>
          <w:bCs/>
        </w:rPr>
        <w:t>+</w:t>
      </w:r>
      <w:r w:rsidRPr="00554F06">
        <w:rPr>
          <w:rFonts w:ascii="Times New Roman" w:hAnsi="Times New Roman" w:cs="Times New Roman"/>
          <w:bCs/>
        </w:rPr>
        <w:t>, Rajinikanth Mohan</w:t>
      </w:r>
    </w:p>
    <w:p w14:paraId="31CC5B06" w14:textId="77777777" w:rsidR="002938DF" w:rsidRDefault="002938DF" w:rsidP="002938DF">
      <w:pPr>
        <w:pStyle w:val="NormalWeb"/>
        <w:spacing w:before="0" w:beforeAutospacing="0" w:after="0" w:afterAutospacing="0"/>
        <w:ind w:left="2160" w:hanging="1440"/>
        <w:rPr>
          <w:bCs/>
          <w:i/>
          <w:iCs/>
          <w:spacing w:val="-1"/>
        </w:rPr>
      </w:pPr>
      <w:r w:rsidRPr="00554F06">
        <w:rPr>
          <w:bCs/>
          <w:i/>
          <w:iCs/>
          <w:spacing w:val="-1"/>
        </w:rPr>
        <w:t>Mercyhurst University 501 E 38th St., Erie, PA 16546</w:t>
      </w:r>
    </w:p>
    <w:p w14:paraId="32638E5F" w14:textId="3059A229" w:rsidR="002938DF" w:rsidRDefault="002938DF" w:rsidP="004D2C44">
      <w:pPr>
        <w:ind w:firstLine="0"/>
      </w:pPr>
      <w:r w:rsidRPr="002938DF">
        <w:t xml:space="preserve">Bacteria living in marine environments must be able to tolerate certain conditions such as low temperatures and saline environments. There is limited research on the culturable microbes from the ocean, as well as the mechanisms that marine bacteria use to survive. In this study, we cultured bacteria from 14 beaches along the Atlantic coast of the USA and characterized their tolerance mechanisms. </w:t>
      </w:r>
      <w:proofErr w:type="gramStart"/>
      <w:r w:rsidRPr="002938DF">
        <w:t>Plating</w:t>
      </w:r>
      <w:proofErr w:type="gramEnd"/>
      <w:r w:rsidRPr="002938DF">
        <w:t xml:space="preserve"> undiluted sea water and incubating at 4°C, we found over 50 isolates and found surprisingly similar bacteria in numerous beaches across the coast. Using 16s ribosomal RNA sequencing, we identified </w:t>
      </w:r>
      <w:r w:rsidRPr="002938DF">
        <w:rPr>
          <w:i/>
          <w:iCs/>
        </w:rPr>
        <w:t xml:space="preserve">Pseudomonas, </w:t>
      </w:r>
      <w:proofErr w:type="spellStart"/>
      <w:r w:rsidRPr="002938DF">
        <w:rPr>
          <w:i/>
          <w:iCs/>
        </w:rPr>
        <w:t>Pseudoalteromonas</w:t>
      </w:r>
      <w:proofErr w:type="spellEnd"/>
      <w:r w:rsidRPr="002938DF">
        <w:rPr>
          <w:i/>
          <w:iCs/>
        </w:rPr>
        <w:t xml:space="preserve">, </w:t>
      </w:r>
      <w:proofErr w:type="spellStart"/>
      <w:r w:rsidRPr="002938DF">
        <w:rPr>
          <w:i/>
          <w:iCs/>
        </w:rPr>
        <w:t>Marinobacter</w:t>
      </w:r>
      <w:proofErr w:type="spellEnd"/>
      <w:r w:rsidRPr="002938DF">
        <w:rPr>
          <w:i/>
          <w:iCs/>
        </w:rPr>
        <w:t>,</w:t>
      </w:r>
      <w:r w:rsidRPr="002938DF">
        <w:t xml:space="preserve"> and </w:t>
      </w:r>
      <w:proofErr w:type="spellStart"/>
      <w:r w:rsidRPr="002938DF">
        <w:rPr>
          <w:i/>
          <w:iCs/>
        </w:rPr>
        <w:t>Psychrobacillus</w:t>
      </w:r>
      <w:proofErr w:type="spellEnd"/>
      <w:r w:rsidRPr="002938DF">
        <w:t xml:space="preserve"> as the most common genera across </w:t>
      </w:r>
      <w:proofErr w:type="gramStart"/>
      <w:r w:rsidRPr="002938DF">
        <w:t>all of</w:t>
      </w:r>
      <w:proofErr w:type="gramEnd"/>
      <w:r w:rsidRPr="002938DF">
        <w:t xml:space="preserve"> the beaches. The common presence of a certain species of bacteria indicates that the </w:t>
      </w:r>
      <w:r w:rsidRPr="002938DF">
        <w:lastRenderedPageBreak/>
        <w:t xml:space="preserve">species may have tolerance mechanisms suitable for the average marine environment. The cold-tolerant isolates were screened on salt to identify dual tolerant species. SDS-PAGE of cold and salt exposed </w:t>
      </w:r>
      <w:proofErr w:type="spellStart"/>
      <w:r w:rsidRPr="002938DF">
        <w:rPr>
          <w:i/>
          <w:iCs/>
        </w:rPr>
        <w:t>Psychrobacillus</w:t>
      </w:r>
      <w:proofErr w:type="spellEnd"/>
      <w:r w:rsidRPr="002938DF">
        <w:t xml:space="preserve"> isolates revealed a ~30kDa differentially expressed protein band identified as ribosomal subunit proteins. This study provides insights into how bacteria can survive in the seemingly stressful environment of the ocean.</w:t>
      </w:r>
    </w:p>
    <w:p w14:paraId="5EFDF594" w14:textId="77777777" w:rsidR="00662B0A" w:rsidRPr="00BF06AC" w:rsidRDefault="00662B0A" w:rsidP="00D22F39">
      <w:pPr>
        <w:ind w:firstLine="0"/>
        <w:rPr>
          <w:rFonts w:cs="Times New Roman"/>
        </w:rPr>
      </w:pPr>
    </w:p>
    <w:p w14:paraId="79D56E3E" w14:textId="77777777" w:rsidR="002938DF" w:rsidRDefault="002938DF" w:rsidP="002938DF">
      <w:pPr>
        <w:ind w:left="2160" w:hanging="2160"/>
        <w:rPr>
          <w:rFonts w:cs="Times New Roman"/>
          <w:b/>
        </w:rPr>
      </w:pPr>
      <w:r w:rsidRPr="00554F06">
        <w:rPr>
          <w:rFonts w:cs="Times New Roman"/>
          <w:b/>
        </w:rPr>
        <w:t>Survey of Farming Practices in Erie, PA</w:t>
      </w:r>
    </w:p>
    <w:p w14:paraId="0BF32BC0" w14:textId="77777777" w:rsidR="002938DF" w:rsidRDefault="002938DF" w:rsidP="002938DF">
      <w:pPr>
        <w:ind w:firstLine="720"/>
        <w:rPr>
          <w:rFonts w:cs="Times New Roman"/>
          <w:bCs/>
        </w:rPr>
      </w:pPr>
      <w:r w:rsidRPr="00554F06">
        <w:rPr>
          <w:rFonts w:cs="Times New Roman"/>
          <w:bCs/>
        </w:rPr>
        <w:t xml:space="preserve">Allison </w:t>
      </w:r>
      <w:proofErr w:type="spellStart"/>
      <w:r w:rsidRPr="00554F06">
        <w:rPr>
          <w:rFonts w:cs="Times New Roman"/>
          <w:bCs/>
        </w:rPr>
        <w:t>Tibel</w:t>
      </w:r>
      <w:proofErr w:type="spellEnd"/>
      <w:r w:rsidRPr="00554F06">
        <w:rPr>
          <w:rFonts w:cs="Times New Roman"/>
          <w:bCs/>
        </w:rPr>
        <w:t>*</w:t>
      </w:r>
      <w:r>
        <w:rPr>
          <w:rFonts w:cs="Times New Roman"/>
          <w:bCs/>
        </w:rPr>
        <w:t>+</w:t>
      </w:r>
      <w:r w:rsidRPr="00554F06">
        <w:rPr>
          <w:rFonts w:cs="Times New Roman"/>
          <w:bCs/>
        </w:rPr>
        <w:t>, Shelby Spiva</w:t>
      </w:r>
      <w:r>
        <w:rPr>
          <w:rFonts w:cs="Times New Roman"/>
          <w:bCs/>
        </w:rPr>
        <w:t>*+</w:t>
      </w:r>
      <w:r w:rsidRPr="00554F06">
        <w:rPr>
          <w:rFonts w:cs="Times New Roman"/>
          <w:bCs/>
        </w:rPr>
        <w:t>, Rajinikanth Mohan</w:t>
      </w:r>
    </w:p>
    <w:p w14:paraId="0AE21588" w14:textId="77777777" w:rsidR="002938DF" w:rsidRDefault="002938DF" w:rsidP="002938DF">
      <w:pPr>
        <w:ind w:firstLine="720"/>
        <w:rPr>
          <w:rFonts w:cs="Times New Roman"/>
          <w:bCs/>
          <w:i/>
          <w:iCs/>
        </w:rPr>
      </w:pPr>
      <w:r w:rsidRPr="00554F06">
        <w:rPr>
          <w:rFonts w:cs="Times New Roman"/>
          <w:bCs/>
          <w:i/>
          <w:iCs/>
        </w:rPr>
        <w:t>Mercyhurst University, Department of Biology, Erie, PA 16415</w:t>
      </w:r>
    </w:p>
    <w:p w14:paraId="179F58C0" w14:textId="77777777" w:rsidR="002938DF" w:rsidRDefault="002938DF" w:rsidP="009768EC">
      <w:pPr>
        <w:pStyle w:val="NormalWeb"/>
        <w:spacing w:before="0" w:beforeAutospacing="0" w:after="0" w:afterAutospacing="0"/>
        <w:rPr>
          <w:sz w:val="22"/>
          <w:szCs w:val="22"/>
        </w:rPr>
      </w:pPr>
      <w:r w:rsidRPr="002938DF">
        <w:rPr>
          <w:sz w:val="22"/>
          <w:szCs w:val="22"/>
        </w:rPr>
        <w:t xml:space="preserve">Modern agriculture poses a burden on environmental and human health, while unpredictable weather patterns and high costs of fossil fuels compound the challenges in agriculture. Consequently, there is increasing awareness among farmers about the need for sustainable practices in agriculture. In this study, we surveyed the farming practices of over 20 agricultural farms in Erie County, PA. We observed, not surprisingly, that sustainable farming practices were more commonly associated with smaller farms. Although none of the farms were certified organic, organic agricultural practices were surprisingly common. Specific sustainable practices found to be common in this study include low tillage, cover crops and organic fertilizers and reduced reliance on chemical fertilizers and synthetic pesticides. Publication of this survey will help local farmers relate to common </w:t>
      </w:r>
      <w:proofErr w:type="gramStart"/>
      <w:r w:rsidRPr="002938DF">
        <w:rPr>
          <w:sz w:val="22"/>
          <w:szCs w:val="22"/>
        </w:rPr>
        <w:t>challenges</w:t>
      </w:r>
      <w:proofErr w:type="gramEnd"/>
      <w:r w:rsidRPr="002938DF">
        <w:rPr>
          <w:sz w:val="22"/>
          <w:szCs w:val="22"/>
        </w:rPr>
        <w:t xml:space="preserve"> how the farming community is responding to them. </w:t>
      </w:r>
    </w:p>
    <w:p w14:paraId="221652AA" w14:textId="77777777" w:rsidR="004D2C44" w:rsidRPr="009768EC" w:rsidRDefault="004D2C44" w:rsidP="009768EC">
      <w:pPr>
        <w:pStyle w:val="NormalWeb"/>
        <w:spacing w:before="0" w:beforeAutospacing="0" w:after="0" w:afterAutospacing="0"/>
        <w:rPr>
          <w:sz w:val="22"/>
          <w:szCs w:val="22"/>
        </w:rPr>
      </w:pPr>
    </w:p>
    <w:p w14:paraId="06B28895" w14:textId="77777777" w:rsidR="006C6942" w:rsidRDefault="006C6942" w:rsidP="006C6942">
      <w:pPr>
        <w:ind w:left="2160" w:hanging="2160"/>
        <w:rPr>
          <w:rFonts w:cs="Times New Roman"/>
          <w:spacing w:val="-1"/>
        </w:rPr>
      </w:pPr>
      <w:r w:rsidRPr="00194493">
        <w:rPr>
          <w:rFonts w:cs="Times New Roman"/>
          <w:b/>
          <w:bCs/>
          <w:spacing w:val="-1"/>
        </w:rPr>
        <w:t>Endophytic Bacteria in Horsetails from Presque Isle &amp; Letchworth State Parks</w:t>
      </w:r>
    </w:p>
    <w:p w14:paraId="0A2E754E" w14:textId="0BAF510B" w:rsidR="006C6942" w:rsidRDefault="006C6942" w:rsidP="006C6942">
      <w:pPr>
        <w:ind w:left="2160" w:hanging="1440"/>
        <w:rPr>
          <w:rFonts w:cs="Times New Roman"/>
          <w:spacing w:val="-1"/>
        </w:rPr>
      </w:pPr>
      <w:r w:rsidRPr="00194493">
        <w:rPr>
          <w:rFonts w:cs="Times New Roman"/>
          <w:spacing w:val="-1"/>
        </w:rPr>
        <w:t>Alexa Bartolomeo</w:t>
      </w:r>
      <w:r>
        <w:rPr>
          <w:rFonts w:cs="Times New Roman"/>
          <w:spacing w:val="-1"/>
        </w:rPr>
        <w:t>*</w:t>
      </w:r>
      <w:r w:rsidRPr="00194493">
        <w:rPr>
          <w:rFonts w:cs="Times New Roman"/>
          <w:spacing w:val="-1"/>
        </w:rPr>
        <w:t xml:space="preserve">, Ariana </w:t>
      </w:r>
      <w:proofErr w:type="spellStart"/>
      <w:r w:rsidRPr="00194493">
        <w:rPr>
          <w:rFonts w:cs="Times New Roman"/>
          <w:spacing w:val="-1"/>
        </w:rPr>
        <w:t>Economidou</w:t>
      </w:r>
      <w:proofErr w:type="spellEnd"/>
      <w:r w:rsidRPr="00194493">
        <w:rPr>
          <w:rFonts w:cs="Times New Roman"/>
          <w:spacing w:val="-1"/>
        </w:rPr>
        <w:t>, Rajinikanth Mohan</w:t>
      </w:r>
    </w:p>
    <w:p w14:paraId="3356D527" w14:textId="77777777" w:rsidR="006C6942" w:rsidRDefault="006C6942" w:rsidP="006C6942">
      <w:pPr>
        <w:ind w:firstLine="720"/>
        <w:rPr>
          <w:rFonts w:cs="Times New Roman"/>
          <w:bCs/>
          <w:i/>
          <w:iCs/>
        </w:rPr>
      </w:pPr>
      <w:r w:rsidRPr="00554F06">
        <w:rPr>
          <w:rFonts w:cs="Times New Roman"/>
          <w:bCs/>
          <w:i/>
          <w:iCs/>
        </w:rPr>
        <w:t>Mercyhurst University, Department of Biology, Erie, PA 16415</w:t>
      </w:r>
    </w:p>
    <w:p w14:paraId="1904F865" w14:textId="4C48DB24" w:rsidR="006C6942" w:rsidRPr="006C6942" w:rsidRDefault="006C6942" w:rsidP="006C6942">
      <w:pPr>
        <w:ind w:firstLine="0"/>
        <w:rPr>
          <w:rFonts w:cs="Times New Roman"/>
          <w:bCs/>
        </w:rPr>
      </w:pPr>
      <w:r w:rsidRPr="006C6942">
        <w:rPr>
          <w:rFonts w:cs="Times New Roman"/>
          <w:bCs/>
        </w:rPr>
        <w:t xml:space="preserve">Horsetails are ancient plants that belong to the genus Equisetum. They are present worldwide and the most common horsetail in North America is the field horsetail, Equisetum arvense. Horsetails have physiological adaptations to thrive in diverse environments ranging from deserts, marshes, shallow water and forests to open land. In this study, we isolated endophytic bacteria from stems and leaves of horsetails from two distinct environments: dry sand in Presque Isle (PI) in Pennsylvania and wet shale cliffs at Letchworth State Park (LSW) in New York. We observed that while horsetails obtained from both locations harbored Pseudomonas species, they also contained unique rare bacteria including </w:t>
      </w:r>
      <w:proofErr w:type="spellStart"/>
      <w:r w:rsidRPr="006C6942">
        <w:rPr>
          <w:rFonts w:cs="Times New Roman"/>
          <w:bCs/>
        </w:rPr>
        <w:t>Cohnella</w:t>
      </w:r>
      <w:proofErr w:type="spellEnd"/>
      <w:r w:rsidRPr="006C6942">
        <w:rPr>
          <w:rFonts w:cs="Times New Roman"/>
          <w:bCs/>
        </w:rPr>
        <w:t xml:space="preserve"> phaseoli in PI and </w:t>
      </w:r>
      <w:proofErr w:type="spellStart"/>
      <w:r w:rsidRPr="006C6942">
        <w:rPr>
          <w:rFonts w:cs="Times New Roman"/>
          <w:bCs/>
        </w:rPr>
        <w:t>Duganella</w:t>
      </w:r>
      <w:proofErr w:type="spellEnd"/>
      <w:r w:rsidRPr="006C6942">
        <w:rPr>
          <w:rFonts w:cs="Times New Roman"/>
          <w:bCs/>
        </w:rPr>
        <w:t xml:space="preserve"> </w:t>
      </w:r>
      <w:proofErr w:type="spellStart"/>
      <w:r w:rsidRPr="006C6942">
        <w:rPr>
          <w:rFonts w:cs="Times New Roman"/>
          <w:bCs/>
        </w:rPr>
        <w:t>zoogloeoides</w:t>
      </w:r>
      <w:proofErr w:type="spellEnd"/>
      <w:r w:rsidRPr="006C6942">
        <w:rPr>
          <w:rFonts w:cs="Times New Roman"/>
          <w:bCs/>
        </w:rPr>
        <w:t xml:space="preserve"> in LWS. Bacteria isolated from LWS exhibited distinct adaptations including higher cold tolerance, while PI horsetails appeared to able to withstand higher temperatures. Interestingly, while the bacteria in PI were able to ferment a variety of sugars, LWS bacteria showed little fermentation capacity. These metabolic and stress adaptations of the bacteria may reflect adaptions in their native environments, and we suggest that the endophytic bacteria may help the host horsetails cope in their respective habitats.</w:t>
      </w:r>
    </w:p>
    <w:p w14:paraId="51D58094" w14:textId="77777777" w:rsidR="006C6942" w:rsidRDefault="006C6942" w:rsidP="006C6942">
      <w:pPr>
        <w:ind w:firstLine="0"/>
        <w:rPr>
          <w:rFonts w:cs="Times New Roman"/>
          <w:b/>
        </w:rPr>
      </w:pPr>
    </w:p>
    <w:p w14:paraId="151C0487" w14:textId="3B128DC5" w:rsidR="002938DF" w:rsidRDefault="002938DF" w:rsidP="002938DF">
      <w:pPr>
        <w:ind w:left="2160" w:hanging="2160"/>
        <w:rPr>
          <w:rFonts w:cs="Times New Roman"/>
          <w:b/>
        </w:rPr>
      </w:pPr>
      <w:r w:rsidRPr="00554F06">
        <w:rPr>
          <w:rFonts w:cs="Times New Roman"/>
          <w:b/>
        </w:rPr>
        <w:t>Comprehensive Analysis of Atmospheric Changes From the 2024 and 2026 Total Solar Eclipse</w:t>
      </w:r>
    </w:p>
    <w:p w14:paraId="6EE67C5E" w14:textId="77777777" w:rsidR="002938DF" w:rsidRDefault="002938DF" w:rsidP="002938DF">
      <w:pPr>
        <w:ind w:firstLine="720"/>
        <w:rPr>
          <w:rFonts w:cs="Times New Roman"/>
          <w:bCs/>
        </w:rPr>
      </w:pPr>
      <w:r w:rsidRPr="00554F06">
        <w:rPr>
          <w:rFonts w:cs="Times New Roman"/>
          <w:bCs/>
        </w:rPr>
        <w:t>David J. Horne, Havyarimana Roger</w:t>
      </w:r>
      <w:r>
        <w:rPr>
          <w:rFonts w:cs="Times New Roman"/>
          <w:bCs/>
        </w:rPr>
        <w:t>*+</w:t>
      </w:r>
      <w:r w:rsidRPr="00554F06">
        <w:rPr>
          <w:rFonts w:cs="Times New Roman"/>
          <w:bCs/>
        </w:rPr>
        <w:t xml:space="preserve">, Nicholas B. Conklin </w:t>
      </w:r>
    </w:p>
    <w:p w14:paraId="5E3A099F" w14:textId="06F8E309" w:rsidR="00A303A2" w:rsidRPr="002938DF" w:rsidRDefault="002938DF" w:rsidP="002938DF">
      <w:pPr>
        <w:pStyle w:val="BodyText"/>
        <w:ind w:left="2160" w:hanging="1440"/>
        <w:rPr>
          <w:rFonts w:ascii="Times New Roman" w:hAnsi="Times New Roman" w:cs="Times New Roman"/>
          <w:b/>
        </w:rPr>
      </w:pPr>
      <w:r w:rsidRPr="002938DF">
        <w:rPr>
          <w:rFonts w:ascii="Times New Roman" w:hAnsi="Times New Roman" w:cs="Times New Roman"/>
          <w:bCs/>
          <w:i/>
          <w:iCs/>
        </w:rPr>
        <w:t>Gannon University</w:t>
      </w:r>
      <w:r w:rsidRPr="002938DF">
        <w:rPr>
          <w:rFonts w:ascii="Times New Roman" w:hAnsi="Times New Roman" w:cs="Times New Roman"/>
          <w:b/>
        </w:rPr>
        <w:t xml:space="preserve"> </w:t>
      </w:r>
    </w:p>
    <w:p w14:paraId="469AF440" w14:textId="441ABED2" w:rsidR="002938DF" w:rsidRPr="002938DF" w:rsidRDefault="002938DF" w:rsidP="002938DF">
      <w:pPr>
        <w:pStyle w:val="BodyText"/>
        <w:tabs>
          <w:tab w:val="left" w:pos="2175"/>
        </w:tabs>
        <w:ind w:left="0" w:right="144"/>
        <w:rPr>
          <w:rFonts w:ascii="Times New Roman" w:eastAsia="Times New Roman" w:hAnsi="Times New Roman" w:cs="Times New Roman"/>
        </w:rPr>
      </w:pPr>
      <w:r w:rsidRPr="002938DF">
        <w:rPr>
          <w:rFonts w:ascii="Times New Roman" w:eastAsia="Times New Roman" w:hAnsi="Times New Roman" w:cs="Times New Roman"/>
        </w:rPr>
        <w:t>A rapid reduction in light levels from the sun and the associated changes in local temperature and pressure may result in changes to several atmospheric parameters. While detections of atmospheric changes have been previously reported during total eclipse events, data is limited. This makes the detection of atmospheric effects that can be attributed to the eclipse elusive due to the infrequent nature of total eclipse events and their variation in geographical location. The 2024 total eclipse provided an excellent opportunity to study the atmospheric effects of the eclipse as it moved across a singular continent.</w:t>
      </w:r>
      <w:r>
        <w:rPr>
          <w:rFonts w:ascii="Times New Roman" w:eastAsia="Times New Roman" w:hAnsi="Times New Roman" w:cs="Times New Roman"/>
        </w:rPr>
        <w:t xml:space="preserve"> </w:t>
      </w:r>
      <w:r w:rsidRPr="002938DF">
        <w:rPr>
          <w:rFonts w:ascii="Times New Roman" w:eastAsia="Times New Roman" w:hAnsi="Times New Roman" w:cs="Times New Roman"/>
        </w:rPr>
        <w:t>Our goal during the 2024 Great North American solar eclipse was to search for evidence of atmospheric changes, measure their effects and the extent of their changes caused by the passage of the moon’s shadow during the total eclipse. Additional data from the 2026 Spanish solar eclipse is provided; however, not analyzed to the extent of the 2024’s.</w:t>
      </w:r>
      <w:r>
        <w:rPr>
          <w:rFonts w:ascii="Times New Roman" w:eastAsia="Times New Roman" w:hAnsi="Times New Roman" w:cs="Times New Roman"/>
        </w:rPr>
        <w:t xml:space="preserve"> </w:t>
      </w:r>
      <w:r w:rsidRPr="002938DF">
        <w:rPr>
          <w:rFonts w:ascii="Times New Roman" w:eastAsia="Times New Roman" w:hAnsi="Times New Roman" w:cs="Times New Roman"/>
        </w:rPr>
        <w:t xml:space="preserve">We discuss the construction and operation of a series of atmospheric science packages comprising of atmospheric sensors and a GPS locator. </w:t>
      </w:r>
      <w:r w:rsidRPr="002938DF">
        <w:rPr>
          <w:rFonts w:ascii="Times New Roman" w:eastAsia="Times New Roman" w:hAnsi="Times New Roman" w:cs="Times New Roman"/>
        </w:rPr>
        <w:lastRenderedPageBreak/>
        <w:t xml:space="preserve">These sensor packages were placed at seven geographically separate locations across North America from Texas to New York to record atmospheric conditions along the line of totality as the moon’s shadow moved across the continent. We present results showing the effect of the eclipse on </w:t>
      </w:r>
      <w:r w:rsidRPr="002938DF">
        <w:rPr>
          <w:rFonts w:ascii="Times New Roman" w:eastAsia="Times New Roman" w:hAnsi="Times New Roman" w:cs="Times New Roman"/>
          <w:i/>
          <w:iCs/>
        </w:rPr>
        <w:t xml:space="preserve">light level, wind speed, wind direction, atmospheric pressure, </w:t>
      </w:r>
      <w:r w:rsidRPr="002938DF">
        <w:rPr>
          <w:rFonts w:ascii="Times New Roman" w:eastAsia="Times New Roman" w:hAnsi="Times New Roman" w:cs="Times New Roman"/>
        </w:rPr>
        <w:t xml:space="preserve">and </w:t>
      </w:r>
      <w:r w:rsidRPr="002938DF">
        <w:rPr>
          <w:rFonts w:ascii="Times New Roman" w:eastAsia="Times New Roman" w:hAnsi="Times New Roman" w:cs="Times New Roman"/>
          <w:i/>
          <w:iCs/>
        </w:rPr>
        <w:t>humidity</w:t>
      </w:r>
      <w:r w:rsidRPr="002938DF">
        <w:rPr>
          <w:rFonts w:ascii="Times New Roman" w:eastAsia="Times New Roman" w:hAnsi="Times New Roman" w:cs="Times New Roman"/>
        </w:rPr>
        <w:t xml:space="preserve"> and conduct detailed site-to-site comparisons of the atmospheric conditions at each geographic location before during and after totality.</w:t>
      </w:r>
    </w:p>
    <w:p w14:paraId="00CECF7E" w14:textId="45907631" w:rsidR="008A2E63" w:rsidRPr="002938DF" w:rsidRDefault="002938DF" w:rsidP="00A303A2">
      <w:pPr>
        <w:pStyle w:val="BodyText"/>
        <w:tabs>
          <w:tab w:val="left" w:pos="2175"/>
        </w:tabs>
        <w:ind w:left="0" w:right="144"/>
        <w:rPr>
          <w:rFonts w:ascii="Times New Roman" w:eastAsia="Times New Roman" w:hAnsi="Times New Roman" w:cs="Times New Roman"/>
        </w:rPr>
      </w:pPr>
      <w:r w:rsidRPr="002938DF">
        <w:rPr>
          <w:rFonts w:ascii="Times New Roman" w:eastAsia="Times New Roman" w:hAnsi="Times New Roman" w:cs="Times New Roman"/>
        </w:rPr>
        <w:t xml:space="preserve"> </w:t>
      </w:r>
    </w:p>
    <w:p w14:paraId="05E5DAF2" w14:textId="77777777" w:rsidR="002938DF" w:rsidRDefault="002938DF" w:rsidP="002938DF">
      <w:pPr>
        <w:pStyle w:val="BodyText"/>
        <w:tabs>
          <w:tab w:val="left" w:pos="2175"/>
        </w:tabs>
        <w:ind w:left="2160" w:right="144" w:hanging="2160"/>
        <w:rPr>
          <w:rFonts w:ascii="Times New Roman" w:hAnsi="Times New Roman" w:cs="Times New Roman"/>
          <w:b/>
          <w:spacing w:val="-1"/>
        </w:rPr>
      </w:pPr>
      <w:r w:rsidRPr="00066512">
        <w:rPr>
          <w:rFonts w:ascii="Times New Roman" w:hAnsi="Times New Roman" w:cs="Times New Roman"/>
          <w:b/>
          <w:spacing w:val="-1"/>
        </w:rPr>
        <w:t xml:space="preserve">Core Roles of Forensic Anthropology </w:t>
      </w:r>
    </w:p>
    <w:p w14:paraId="5E0D32AE" w14:textId="103C0CA3" w:rsidR="002938DF" w:rsidRPr="0068614E" w:rsidRDefault="002938DF" w:rsidP="002938DF">
      <w:pPr>
        <w:pStyle w:val="BodyText"/>
        <w:tabs>
          <w:tab w:val="left" w:pos="2175"/>
        </w:tabs>
        <w:ind w:left="720" w:right="144"/>
        <w:rPr>
          <w:rFonts w:ascii="Times New Roman" w:hAnsi="Times New Roman" w:cs="Times New Roman"/>
          <w:bCs/>
          <w:spacing w:val="-1"/>
        </w:rPr>
      </w:pPr>
      <w:r w:rsidRPr="00066512">
        <w:rPr>
          <w:rFonts w:ascii="Times New Roman" w:hAnsi="Times New Roman" w:cs="Times New Roman"/>
          <w:bCs/>
          <w:spacing w:val="-1"/>
        </w:rPr>
        <w:t>Joe Adserias-Garriga</w:t>
      </w:r>
      <w:r>
        <w:rPr>
          <w:rFonts w:ascii="Times New Roman" w:hAnsi="Times New Roman" w:cs="Times New Roman"/>
          <w:bCs/>
          <w:spacing w:val="-1"/>
        </w:rPr>
        <w:t>*</w:t>
      </w:r>
      <w:r w:rsidRPr="00066512">
        <w:rPr>
          <w:rFonts w:ascii="Times New Roman" w:hAnsi="Times New Roman" w:cs="Times New Roman"/>
          <w:bCs/>
          <w:spacing w:val="-1"/>
        </w:rPr>
        <w:t xml:space="preserve">, DDS. PhD, D-ABFO, DLAF-cert. </w:t>
      </w:r>
    </w:p>
    <w:p w14:paraId="595DE62B" w14:textId="549E63E8" w:rsidR="008A2E63" w:rsidRPr="002938DF" w:rsidRDefault="002938DF" w:rsidP="002938DF">
      <w:pPr>
        <w:pStyle w:val="BodyText"/>
        <w:tabs>
          <w:tab w:val="left" w:pos="2175"/>
        </w:tabs>
        <w:ind w:left="720" w:right="144"/>
        <w:rPr>
          <w:rFonts w:ascii="Times New Roman" w:hAnsi="Times New Roman" w:cs="Times New Roman"/>
          <w:bCs/>
          <w:i/>
          <w:iCs/>
        </w:rPr>
      </w:pPr>
      <w:r w:rsidRPr="00066512">
        <w:rPr>
          <w:rFonts w:ascii="Times New Roman" w:hAnsi="Times New Roman" w:cs="Times New Roman"/>
          <w:bCs/>
          <w:i/>
          <w:iCs/>
          <w:spacing w:val="-1"/>
        </w:rPr>
        <w:t xml:space="preserve">Chair, </w:t>
      </w:r>
      <w:proofErr w:type="spellStart"/>
      <w:r w:rsidRPr="00066512">
        <w:rPr>
          <w:rFonts w:ascii="Times New Roman" w:hAnsi="Times New Roman" w:cs="Times New Roman"/>
          <w:bCs/>
          <w:i/>
          <w:iCs/>
          <w:spacing w:val="-1"/>
        </w:rPr>
        <w:t>Dpt</w:t>
      </w:r>
      <w:proofErr w:type="spellEnd"/>
      <w:r w:rsidRPr="00066512">
        <w:rPr>
          <w:rFonts w:ascii="Times New Roman" w:hAnsi="Times New Roman" w:cs="Times New Roman"/>
          <w:bCs/>
          <w:i/>
          <w:iCs/>
          <w:spacing w:val="-1"/>
        </w:rPr>
        <w:t xml:space="preserve"> of Applied Forensic Sciences at Mercyhurst University</w:t>
      </w:r>
      <w:r>
        <w:rPr>
          <w:rFonts w:ascii="Times New Roman" w:hAnsi="Times New Roman" w:cs="Times New Roman"/>
          <w:bCs/>
          <w:i/>
          <w:iCs/>
          <w:spacing w:val="-1"/>
        </w:rPr>
        <w:t xml:space="preserve"> </w:t>
      </w:r>
      <w:r w:rsidR="008A2E63" w:rsidRPr="00BF06AC">
        <w:rPr>
          <w:rFonts w:cs="Times New Roman"/>
          <w:spacing w:val="-1"/>
        </w:rPr>
        <w:tab/>
      </w:r>
    </w:p>
    <w:p w14:paraId="26D6F60D" w14:textId="5D34F857" w:rsidR="002938DF" w:rsidRPr="002938DF" w:rsidRDefault="002938DF" w:rsidP="002938DF">
      <w:pPr>
        <w:ind w:firstLine="0"/>
        <w:rPr>
          <w:rFonts w:eastAsia="Times New Roman"/>
        </w:rPr>
      </w:pPr>
      <w:r w:rsidRPr="002938DF">
        <w:rPr>
          <w:rFonts w:eastAsia="Times New Roman"/>
        </w:rPr>
        <w:t>Forensic anthropology plays a critical role in medicolegal investigations by translating biological and environmental information into evidence that may address two fundamental questions: Who is the deceased, and what happened to them?</w:t>
      </w:r>
      <w:r>
        <w:rPr>
          <w:rFonts w:eastAsia="Times New Roman"/>
        </w:rPr>
        <w:t xml:space="preserve"> </w:t>
      </w:r>
      <w:r w:rsidRPr="002938DF">
        <w:rPr>
          <w:rFonts w:eastAsia="Times New Roman"/>
        </w:rPr>
        <w:t xml:space="preserve">Although forensic anthropology is often associated with the estimation of the biological profile from dry bones, its contribution extends considerably further, encompassing the recovery, personal identification, and interpretation of skeletal trauma and pathology. </w:t>
      </w:r>
    </w:p>
    <w:p w14:paraId="39561684" w14:textId="412F74BE" w:rsidR="002938DF" w:rsidRDefault="002938DF" w:rsidP="002938DF">
      <w:pPr>
        <w:ind w:firstLine="0"/>
        <w:rPr>
          <w:rFonts w:eastAsia="Times New Roman"/>
        </w:rPr>
      </w:pPr>
      <w:r w:rsidRPr="002938DF">
        <w:rPr>
          <w:rFonts w:eastAsia="Times New Roman"/>
        </w:rPr>
        <w:t>This presentation examines the two core functions of forensic anthropology: human identification and reconstruction of the events surrounding the death. Identification may rely on the comparative assessment of skeletal and dental anatomy, antemortem trauma, pathological conditions, surgical interventions, dental treatment, and other individualizing characteristics documented during life. By integrating these features with antemortem medical and dental records, and other sources of information, the forensic anthropologist can establish concordance between an unknown set of remains and a potential missing individual.</w:t>
      </w:r>
      <w:r>
        <w:rPr>
          <w:rFonts w:eastAsia="Times New Roman"/>
        </w:rPr>
        <w:t xml:space="preserve"> </w:t>
      </w:r>
      <w:r w:rsidRPr="002938DF">
        <w:rPr>
          <w:rFonts w:eastAsia="Times New Roman"/>
        </w:rPr>
        <w:t xml:space="preserve">At the same time, skeletal remains preserve evidence of an individual's experiences and the biological processes occurring before, around, and after death. The analysis of skeletal trauma and context can contribute to reconstructing the events surrounding death. Distinguishing the different mechanisms of trauma and their proper interpretation can lead to the reconstruction of the events around the death and therefore assist in establishing the cause and manner of death. </w:t>
      </w:r>
    </w:p>
    <w:p w14:paraId="5ED80A19" w14:textId="77777777" w:rsidR="006F412A" w:rsidRDefault="006F412A" w:rsidP="00417C84">
      <w:pPr>
        <w:ind w:firstLine="0"/>
        <w:rPr>
          <w:rFonts w:eastAsia="Times New Roman"/>
        </w:rPr>
      </w:pPr>
    </w:p>
    <w:p w14:paraId="56DC037F" w14:textId="77777777" w:rsidR="002938DF" w:rsidRPr="0068614E" w:rsidRDefault="002938DF" w:rsidP="002938DF">
      <w:pPr>
        <w:pStyle w:val="BodyText"/>
        <w:tabs>
          <w:tab w:val="left" w:pos="2175"/>
        </w:tabs>
        <w:ind w:left="2160" w:right="144" w:hanging="2160"/>
        <w:rPr>
          <w:rFonts w:ascii="Times New Roman" w:hAnsi="Times New Roman" w:cs="Times New Roman"/>
          <w:b/>
          <w:spacing w:val="-1"/>
        </w:rPr>
      </w:pPr>
      <w:r w:rsidRPr="00066512">
        <w:rPr>
          <w:rFonts w:ascii="Times New Roman" w:hAnsi="Times New Roman" w:cs="Times New Roman"/>
          <w:b/>
          <w:bCs/>
          <w:spacing w:val="-1"/>
        </w:rPr>
        <w:t xml:space="preserve">Intentional Dismemberment Patterns in the American Northeast </w:t>
      </w:r>
    </w:p>
    <w:p w14:paraId="0E0F7C2E" w14:textId="77777777" w:rsidR="002938DF" w:rsidRDefault="002938DF" w:rsidP="002938DF">
      <w:pPr>
        <w:pStyle w:val="BodyText"/>
        <w:tabs>
          <w:tab w:val="left" w:pos="2175"/>
        </w:tabs>
        <w:ind w:left="2880" w:right="144" w:hanging="2160"/>
        <w:rPr>
          <w:rFonts w:ascii="Times New Roman" w:hAnsi="Times New Roman" w:cs="Times New Roman"/>
          <w:bCs/>
          <w:spacing w:val="-1"/>
        </w:rPr>
      </w:pPr>
      <w:r w:rsidRPr="00066512">
        <w:rPr>
          <w:rFonts w:ascii="Times New Roman" w:hAnsi="Times New Roman" w:cs="Times New Roman"/>
          <w:bCs/>
          <w:spacing w:val="-1"/>
        </w:rPr>
        <w:t>Ella Griffith</w:t>
      </w:r>
      <w:r>
        <w:rPr>
          <w:rFonts w:ascii="Times New Roman" w:hAnsi="Times New Roman" w:cs="Times New Roman"/>
          <w:bCs/>
          <w:spacing w:val="-1"/>
        </w:rPr>
        <w:t xml:space="preserve">*+ </w:t>
      </w:r>
    </w:p>
    <w:p w14:paraId="1360EF9C" w14:textId="1F4AA7AE" w:rsidR="002938DF" w:rsidRPr="002938DF" w:rsidRDefault="002938DF" w:rsidP="002938DF">
      <w:pPr>
        <w:pStyle w:val="BodyText"/>
        <w:tabs>
          <w:tab w:val="left" w:pos="2175"/>
        </w:tabs>
        <w:ind w:left="2880" w:right="144" w:hanging="2160"/>
        <w:rPr>
          <w:rFonts w:ascii="Times New Roman" w:hAnsi="Times New Roman" w:cs="Times New Roman"/>
          <w:bCs/>
          <w:spacing w:val="-1"/>
        </w:rPr>
      </w:pPr>
      <w:proofErr w:type="gramStart"/>
      <w:r w:rsidRPr="00066512">
        <w:rPr>
          <w:rFonts w:ascii="Times New Roman" w:hAnsi="Times New Roman" w:cs="Times New Roman"/>
          <w:bCs/>
          <w:i/>
          <w:iCs/>
          <w:spacing w:val="-1"/>
        </w:rPr>
        <w:t>Master in Forensic</w:t>
      </w:r>
      <w:proofErr w:type="gramEnd"/>
      <w:r w:rsidRPr="00066512">
        <w:rPr>
          <w:rFonts w:ascii="Times New Roman" w:hAnsi="Times New Roman" w:cs="Times New Roman"/>
          <w:bCs/>
          <w:i/>
          <w:iCs/>
          <w:spacing w:val="-1"/>
        </w:rPr>
        <w:t xml:space="preserve"> and Biological Anthropology, Mercyhurst University</w:t>
      </w:r>
    </w:p>
    <w:p w14:paraId="1BFB7BC1" w14:textId="6329C359" w:rsidR="002938DF" w:rsidRDefault="002938DF" w:rsidP="002938DF">
      <w:pPr>
        <w:ind w:firstLine="0"/>
        <w:rPr>
          <w:rFonts w:eastAsia="Times New Roman" w:cs="Times New Roman"/>
        </w:rPr>
      </w:pPr>
      <w:r w:rsidRPr="002938DF">
        <w:rPr>
          <w:rFonts w:eastAsia="Times New Roman" w:cs="Times New Roman"/>
        </w:rPr>
        <w:t>This presentation will cover the different methods of dismemberment observed in forensic cases, the affected areas of the body, alongside implements used, in cases examined by the Mercyhurst Forensic Anthropology Laboratory (MFAL). This presentation will provide another reference sample in the comparative study of dismemberment both nationally and internationally. Comprehensive data have been published for New York City (Adams and Rainwater, 2018) and non-comprehensively for the state of Florida (Rubin, 2021), but not yet for a multi-state body.</w:t>
      </w:r>
      <w:r>
        <w:rPr>
          <w:rFonts w:eastAsia="Times New Roman" w:cs="Times New Roman"/>
        </w:rPr>
        <w:t xml:space="preserve"> </w:t>
      </w:r>
      <w:r w:rsidRPr="002938DF">
        <w:rPr>
          <w:rFonts w:eastAsia="Times New Roman" w:cs="Times New Roman"/>
        </w:rPr>
        <w:t>All Mercyhurst case files logged (x) to (y) (N=x) were accessed and reviewed for evidence indicative of intentional human dismemberment. Of the cases reviewed in this period, (N=x) were evaluated to have involved intentional dismemberment, representing (x) individuals. After identification, the demographic information of the individuals was then taken. All dismemberment data was taken from trauma identified on skeletal remains that were delivered to MFAL for scientific analysis. Both the state of remains and amount of remains were inconsistent and depended on the circumstances of the recovery or the submission of body parts by the offices commissioning anthropological analysis. MFAL cases were then categorized into dismemberment mode following Rainwater (2018</w:t>
      </w:r>
      <w:proofErr w:type="gramStart"/>
      <w:r w:rsidRPr="002938DF">
        <w:rPr>
          <w:rFonts w:eastAsia="Times New Roman" w:cs="Times New Roman"/>
        </w:rPr>
        <w:t>)  and</w:t>
      </w:r>
      <w:proofErr w:type="gramEnd"/>
      <w:r w:rsidRPr="002938DF">
        <w:rPr>
          <w:rFonts w:eastAsia="Times New Roman" w:cs="Times New Roman"/>
        </w:rPr>
        <w:t xml:space="preserve"> Rubin and Finlayson (2021</w:t>
      </w:r>
      <w:proofErr w:type="gramStart"/>
      <w:r w:rsidRPr="002938DF">
        <w:rPr>
          <w:rFonts w:eastAsia="Times New Roman" w:cs="Times New Roman"/>
        </w:rPr>
        <w:t>) :</w:t>
      </w:r>
      <w:proofErr w:type="gramEnd"/>
      <w:r w:rsidRPr="002938DF">
        <w:rPr>
          <w:rFonts w:eastAsia="Times New Roman" w:cs="Times New Roman"/>
        </w:rPr>
        <w:t xml:space="preserve"> anatomical disarticulation of the joints; transection of bone via sawing; and/or transection of the bone via chopping. Once mode of dismemberment was determined by the identification of one or more categories, the </w:t>
      </w:r>
      <w:proofErr w:type="gramStart"/>
      <w:r w:rsidRPr="002938DF">
        <w:rPr>
          <w:rFonts w:eastAsia="Times New Roman" w:cs="Times New Roman"/>
        </w:rPr>
        <w:t>most commonly affected</w:t>
      </w:r>
      <w:proofErr w:type="gramEnd"/>
      <w:r w:rsidRPr="002938DF">
        <w:rPr>
          <w:rFonts w:eastAsia="Times New Roman" w:cs="Times New Roman"/>
        </w:rPr>
        <w:t xml:space="preserve"> body regions were quantified. The tool types were then identified through trauma markers indicative of saw, sharp-force, and chopping implements and how they compared across dismemberment modes. The documentation of dismemberment patterns from different areas of the United States not only assist law enforcement and forensic anthropologists to respond to investigative demands involving </w:t>
      </w:r>
    </w:p>
    <w:p w14:paraId="258D5A65" w14:textId="77777777" w:rsidR="00662B0A" w:rsidRDefault="00662B0A" w:rsidP="00D22F39">
      <w:pPr>
        <w:ind w:firstLine="0"/>
        <w:rPr>
          <w:rFonts w:cs="Times New Roman"/>
          <w:szCs w:val="20"/>
        </w:rPr>
      </w:pPr>
    </w:p>
    <w:p w14:paraId="4F71A345" w14:textId="77777777" w:rsidR="00C25433" w:rsidRPr="00BF06AC" w:rsidRDefault="00C25433" w:rsidP="00D22F39">
      <w:pPr>
        <w:ind w:firstLine="0"/>
        <w:rPr>
          <w:rFonts w:cs="Times New Roman"/>
          <w:szCs w:val="20"/>
        </w:rPr>
      </w:pPr>
    </w:p>
    <w:p w14:paraId="7153E656" w14:textId="77777777" w:rsidR="002938DF" w:rsidRPr="009C548B" w:rsidRDefault="002938DF" w:rsidP="002938DF">
      <w:pPr>
        <w:spacing w:line="276" w:lineRule="auto"/>
        <w:ind w:left="2160" w:hanging="2160"/>
        <w:rPr>
          <w:rFonts w:eastAsia="Times New Roman" w:cs="Times New Roman"/>
          <w:color w:val="1B1C20"/>
        </w:rPr>
      </w:pPr>
      <w:r w:rsidRPr="008419ED">
        <w:rPr>
          <w:b/>
          <w:bCs/>
          <w:color w:val="1B1C20"/>
        </w:rPr>
        <w:lastRenderedPageBreak/>
        <w:t>Beyond the Lab: Developing Continuous Cortisol Monitoring Patch</w:t>
      </w:r>
      <w:r w:rsidRPr="00567B7B">
        <w:rPr>
          <w:b/>
          <w:bCs/>
          <w:color w:val="1B1C20"/>
        </w:rPr>
        <w:t xml:space="preserve"> </w:t>
      </w:r>
    </w:p>
    <w:p w14:paraId="3AB85F9D" w14:textId="6B94AE05" w:rsidR="002938DF" w:rsidRDefault="002938DF" w:rsidP="002938DF">
      <w:pPr>
        <w:pStyle w:val="NormalWeb"/>
        <w:spacing w:before="0" w:beforeAutospacing="0" w:after="0" w:afterAutospacing="0"/>
        <w:ind w:left="2160" w:hanging="1440"/>
        <w:rPr>
          <w:color w:val="1B1C20"/>
          <w:sz w:val="22"/>
          <w:szCs w:val="22"/>
        </w:rPr>
      </w:pPr>
      <w:r w:rsidRPr="008419ED">
        <w:rPr>
          <w:color w:val="1B1C20"/>
          <w:sz w:val="22"/>
          <w:szCs w:val="22"/>
        </w:rPr>
        <w:t>Udoko, I.</w:t>
      </w:r>
      <w:r>
        <w:rPr>
          <w:color w:val="1B1C20"/>
          <w:sz w:val="22"/>
          <w:szCs w:val="22"/>
          <w:vertAlign w:val="superscript"/>
        </w:rPr>
        <w:t>1</w:t>
      </w:r>
      <w:r>
        <w:rPr>
          <w:color w:val="1B1C20"/>
          <w:sz w:val="22"/>
          <w:szCs w:val="22"/>
        </w:rPr>
        <w:t>*</w:t>
      </w:r>
      <w:r w:rsidRPr="008419ED">
        <w:rPr>
          <w:color w:val="1B1C20"/>
          <w:sz w:val="22"/>
          <w:szCs w:val="22"/>
        </w:rPr>
        <w:t xml:space="preserve">, </w:t>
      </w:r>
      <w:proofErr w:type="spellStart"/>
      <w:r w:rsidRPr="008419ED">
        <w:rPr>
          <w:color w:val="1B1C20"/>
          <w:sz w:val="22"/>
          <w:szCs w:val="22"/>
        </w:rPr>
        <w:t>Udoko</w:t>
      </w:r>
      <w:proofErr w:type="spellEnd"/>
      <w:r w:rsidRPr="008419ED">
        <w:rPr>
          <w:color w:val="1B1C20"/>
          <w:sz w:val="22"/>
          <w:szCs w:val="22"/>
        </w:rPr>
        <w:t>, D.</w:t>
      </w:r>
      <w:r>
        <w:rPr>
          <w:color w:val="1B1C20"/>
          <w:sz w:val="22"/>
          <w:szCs w:val="22"/>
          <w:vertAlign w:val="superscript"/>
        </w:rPr>
        <w:t>2</w:t>
      </w:r>
      <w:r>
        <w:rPr>
          <w:color w:val="1B1C20"/>
          <w:sz w:val="22"/>
          <w:szCs w:val="22"/>
        </w:rPr>
        <w:t>*</w:t>
      </w:r>
      <w:r w:rsidRPr="008419ED">
        <w:rPr>
          <w:color w:val="1B1C20"/>
          <w:sz w:val="22"/>
          <w:szCs w:val="22"/>
        </w:rPr>
        <w:t xml:space="preserve">, </w:t>
      </w:r>
      <w:proofErr w:type="spellStart"/>
      <w:r w:rsidRPr="008419ED">
        <w:rPr>
          <w:color w:val="1B1C20"/>
          <w:sz w:val="22"/>
          <w:szCs w:val="22"/>
        </w:rPr>
        <w:t>Udoko</w:t>
      </w:r>
      <w:proofErr w:type="spellEnd"/>
      <w:r w:rsidRPr="008419ED">
        <w:rPr>
          <w:color w:val="1B1C20"/>
          <w:sz w:val="22"/>
          <w:szCs w:val="22"/>
        </w:rPr>
        <w:t>, P.</w:t>
      </w:r>
      <w:r>
        <w:rPr>
          <w:color w:val="1B1C20"/>
          <w:sz w:val="22"/>
          <w:szCs w:val="22"/>
          <w:vertAlign w:val="superscript"/>
        </w:rPr>
        <w:t>1</w:t>
      </w:r>
      <w:r w:rsidRPr="008419ED">
        <w:rPr>
          <w:color w:val="1B1C20"/>
          <w:sz w:val="22"/>
          <w:szCs w:val="22"/>
        </w:rPr>
        <w:t>, &amp; Ji, X.</w:t>
      </w:r>
      <w:r>
        <w:rPr>
          <w:color w:val="1B1C20"/>
          <w:sz w:val="22"/>
          <w:szCs w:val="22"/>
          <w:vertAlign w:val="superscript"/>
        </w:rPr>
        <w:t>1</w:t>
      </w:r>
    </w:p>
    <w:p w14:paraId="4E38D2F1" w14:textId="77777777" w:rsidR="002938DF" w:rsidRDefault="002938DF" w:rsidP="002938DF">
      <w:pPr>
        <w:ind w:firstLine="720"/>
        <w:rPr>
          <w:rFonts w:cs="Times New Roman"/>
          <w:bCs/>
          <w:i/>
          <w:iCs/>
          <w:szCs w:val="20"/>
        </w:rPr>
      </w:pPr>
      <w:r>
        <w:rPr>
          <w:rFonts w:cs="Times New Roman"/>
          <w:bCs/>
          <w:i/>
          <w:iCs/>
          <w:szCs w:val="20"/>
          <w:vertAlign w:val="superscript"/>
        </w:rPr>
        <w:t>1</w:t>
      </w:r>
      <w:r>
        <w:rPr>
          <w:rFonts w:cs="Times New Roman"/>
          <w:bCs/>
          <w:i/>
          <w:iCs/>
          <w:szCs w:val="20"/>
        </w:rPr>
        <w:t>Gannon University</w:t>
      </w:r>
    </w:p>
    <w:p w14:paraId="75013746" w14:textId="77777777" w:rsidR="002938DF" w:rsidRDefault="002938DF" w:rsidP="002938DF">
      <w:pPr>
        <w:ind w:firstLine="720"/>
        <w:rPr>
          <w:rFonts w:cs="Times New Roman"/>
          <w:bCs/>
          <w:i/>
          <w:iCs/>
          <w:szCs w:val="20"/>
        </w:rPr>
      </w:pPr>
      <w:r>
        <w:rPr>
          <w:rFonts w:cs="Times New Roman"/>
          <w:bCs/>
          <w:i/>
          <w:iCs/>
          <w:szCs w:val="20"/>
          <w:vertAlign w:val="superscript"/>
        </w:rPr>
        <w:t>2</w:t>
      </w:r>
      <w:r w:rsidRPr="008419ED">
        <w:rPr>
          <w:rFonts w:cs="Times New Roman"/>
          <w:bCs/>
          <w:i/>
          <w:iCs/>
          <w:szCs w:val="20"/>
        </w:rPr>
        <w:t xml:space="preserve">Pennsylvania State University </w:t>
      </w:r>
    </w:p>
    <w:p w14:paraId="1650710B" w14:textId="270D7E27" w:rsidR="002938DF" w:rsidRDefault="002938DF" w:rsidP="002938DF">
      <w:pPr>
        <w:ind w:firstLine="0"/>
        <w:rPr>
          <w:rFonts w:cs="Times New Roman"/>
          <w:szCs w:val="20"/>
        </w:rPr>
      </w:pPr>
      <w:r w:rsidRPr="002938DF">
        <w:rPr>
          <w:rFonts w:cs="Times New Roman"/>
          <w:szCs w:val="20"/>
        </w:rPr>
        <w:t xml:space="preserve">Cortisol is an important hormone involved in the body’s response to stress. It plays an essential role in metabolism, immune system function, sleep regulation, and overall health. Current cortisol assessments typically rely on laboratory analysis of blood, saliva, or urine, collected at a limited number of time points, providing momentary measurements rather than continuous measurements, which allow a better understanding of physiological changes. As a result, individuals and healthcare providers often lack access to real-time information about stress and long-term hormonal trends. This presentation presents the early work of the development of a biosensor project. The project includes the design of a wearable cortisol monitoring patch intended to provide a continuous assessment of cortisol fluctuations in real time. The patch is envisioned as a minimally invasive wearable device, capable of collecting physiological data and translating it into useful information about stress, recovery, and overall wellness. By capturing long-term cortisol trends rather than individual measurements, the system aims to provide a clearer picture of an individual’s hormonal responses. In addition to continuous monitoring, the project emphasizes ownership of health data allowing individuals to have more control over how their physiological information is stored, accessed and shared, while allowing them to have a better understanding of what their data means. The proposed technology demonstrates a step towards more technologically advanced wearable biosensors combining continuous biochemical monitoring with personalized digital health and data management.  </w:t>
      </w:r>
    </w:p>
    <w:p w14:paraId="3E650583" w14:textId="77777777" w:rsidR="00417C84" w:rsidRPr="00BF06AC" w:rsidRDefault="00417C84" w:rsidP="00F62A3B">
      <w:pPr>
        <w:pStyle w:val="BodyText"/>
        <w:tabs>
          <w:tab w:val="left" w:pos="2175"/>
        </w:tabs>
        <w:ind w:left="0" w:right="144"/>
        <w:rPr>
          <w:rFonts w:ascii="Times New Roman" w:hAnsi="Times New Roman" w:cs="Times New Roman"/>
          <w:b/>
          <w:spacing w:val="-1"/>
        </w:rPr>
      </w:pPr>
    </w:p>
    <w:p w14:paraId="21A6A443" w14:textId="38BFF97C" w:rsidR="00C37973" w:rsidRPr="00FA02FB" w:rsidRDefault="00C67F58" w:rsidP="00FA02FB">
      <w:pPr>
        <w:pStyle w:val="BodyText"/>
        <w:tabs>
          <w:tab w:val="left" w:pos="2175"/>
        </w:tabs>
        <w:ind w:left="0" w:right="144"/>
        <w:rPr>
          <w:rFonts w:ascii="Times New Roman" w:eastAsia="Times New Roman" w:hAnsi="Times New Roman" w:cs="Times New Roman"/>
        </w:rPr>
      </w:pPr>
      <w:r w:rsidRPr="00C67F58">
        <w:rPr>
          <w:rFonts w:ascii="Times New Roman" w:eastAsia="Times New Roman" w:hAnsi="Times New Roman" w:cs="Times New Roman"/>
        </w:rPr>
        <w:t xml:space="preserve"> </w:t>
      </w:r>
    </w:p>
    <w:p w14:paraId="21423248" w14:textId="77777777" w:rsidR="00C37973" w:rsidRPr="00BF06AC" w:rsidRDefault="00C37973" w:rsidP="00C37973">
      <w:pPr>
        <w:tabs>
          <w:tab w:val="left" w:pos="1110"/>
        </w:tabs>
        <w:ind w:firstLine="0"/>
      </w:pPr>
    </w:p>
    <w:p w14:paraId="6665308B" w14:textId="77777777" w:rsidR="00C37973" w:rsidRPr="00BF06AC" w:rsidRDefault="00C37973" w:rsidP="00C37973">
      <w:pPr>
        <w:spacing w:before="240" w:after="240"/>
        <w:ind w:firstLine="0"/>
        <w:rPr>
          <w:rFonts w:eastAsia="Times New Roman" w:cs="Times New Roman"/>
        </w:rPr>
      </w:pPr>
    </w:p>
    <w:p w14:paraId="1F98AD44" w14:textId="77777777" w:rsidR="00C37973" w:rsidRPr="00BF06AC" w:rsidRDefault="00C37973" w:rsidP="00C37973">
      <w:pPr>
        <w:ind w:firstLine="0"/>
        <w:rPr>
          <w:rFonts w:cs="Times New Roman"/>
        </w:rPr>
      </w:pPr>
    </w:p>
    <w:p w14:paraId="037364FF" w14:textId="77777777" w:rsidR="00C37973" w:rsidRPr="00BF06AC" w:rsidRDefault="00C37973" w:rsidP="00C37973">
      <w:pPr>
        <w:ind w:firstLine="0"/>
        <w:rPr>
          <w:rFonts w:cs="Times New Roman"/>
          <w:szCs w:val="20"/>
        </w:rPr>
      </w:pPr>
    </w:p>
    <w:p w14:paraId="01A62325" w14:textId="77777777" w:rsidR="00662B0A" w:rsidRPr="00BF06AC" w:rsidRDefault="00662B0A">
      <w:pPr>
        <w:spacing w:after="200" w:line="276" w:lineRule="auto"/>
        <w:ind w:firstLine="0"/>
        <w:rPr>
          <w:rFonts w:cs="Times New Roman"/>
          <w:b/>
        </w:rPr>
      </w:pPr>
      <w:r w:rsidRPr="00BF06AC">
        <w:rPr>
          <w:rFonts w:cs="Times New Roman"/>
          <w:b/>
        </w:rPr>
        <w:br w:type="page"/>
      </w:r>
    </w:p>
    <w:p w14:paraId="4A1756B6" w14:textId="77777777" w:rsidR="00481941" w:rsidRPr="00E573B3" w:rsidRDefault="00481941" w:rsidP="00481941">
      <w:pPr>
        <w:pBdr>
          <w:bottom w:val="single" w:sz="12" w:space="1" w:color="auto"/>
        </w:pBdr>
        <w:ind w:firstLine="0"/>
        <w:rPr>
          <w:rFonts w:cs="Times New Roman"/>
          <w:b/>
        </w:rPr>
      </w:pPr>
      <w:r w:rsidRPr="00E573B3">
        <w:rPr>
          <w:rFonts w:eastAsia="Times New Roman" w:cs="Times New Roman"/>
          <w:b/>
          <w:smallCaps/>
        </w:rPr>
        <w:lastRenderedPageBreak/>
        <w:t>Oral Presentations</w:t>
      </w:r>
    </w:p>
    <w:p w14:paraId="7C665D94" w14:textId="18E6C3C7" w:rsidR="00481941" w:rsidRDefault="00481941" w:rsidP="00481941">
      <w:pPr>
        <w:ind w:firstLine="0"/>
        <w:rPr>
          <w:rFonts w:eastAsia="Times New Roman" w:cs="Times New Roman"/>
          <w:b/>
          <w:smallCaps/>
        </w:rPr>
      </w:pPr>
      <w:r>
        <w:rPr>
          <w:rFonts w:eastAsia="Times New Roman" w:cs="Times New Roman"/>
          <w:b/>
          <w:smallCaps/>
        </w:rPr>
        <w:t>Thur</w:t>
      </w:r>
      <w:r w:rsidRPr="00DA24C0">
        <w:rPr>
          <w:rFonts w:eastAsia="Times New Roman" w:cs="Times New Roman"/>
          <w:b/>
          <w:smallCaps/>
        </w:rPr>
        <w:t xml:space="preserve">sday, November </w:t>
      </w:r>
      <w:r w:rsidR="00145E06">
        <w:rPr>
          <w:rFonts w:eastAsia="Times New Roman" w:cs="Times New Roman"/>
          <w:b/>
          <w:smallCaps/>
        </w:rPr>
        <w:t>5</w:t>
      </w:r>
      <w:r w:rsidRPr="00DA24C0">
        <w:rPr>
          <w:rFonts w:eastAsia="Times New Roman" w:cs="Times New Roman"/>
          <w:b/>
          <w:smallCaps/>
        </w:rPr>
        <w:t>, 202</w:t>
      </w:r>
      <w:r w:rsidR="00145E06">
        <w:rPr>
          <w:rFonts w:eastAsia="Times New Roman" w:cs="Times New Roman"/>
          <w:b/>
          <w:smallCaps/>
        </w:rPr>
        <w:t>6</w:t>
      </w:r>
    </w:p>
    <w:p w14:paraId="33C08767" w14:textId="77777777" w:rsidR="00662B0A" w:rsidRPr="00BF06AC" w:rsidRDefault="00662B0A" w:rsidP="00D22F39">
      <w:pPr>
        <w:ind w:firstLine="0"/>
        <w:rPr>
          <w:rFonts w:cs="Times New Roman"/>
        </w:rPr>
      </w:pPr>
    </w:p>
    <w:p w14:paraId="1AD73D74" w14:textId="77777777" w:rsidR="00755FD1" w:rsidRDefault="00755FD1" w:rsidP="00755FD1">
      <w:pPr>
        <w:pStyle w:val="BodyText"/>
        <w:tabs>
          <w:tab w:val="left" w:pos="2175"/>
        </w:tabs>
        <w:ind w:left="0" w:right="144"/>
        <w:rPr>
          <w:rFonts w:ascii="Times New Roman" w:hAnsi="Times New Roman" w:cs="Times New Roman"/>
          <w:b/>
          <w:bCs/>
          <w:spacing w:val="-1"/>
        </w:rPr>
      </w:pPr>
      <w:r w:rsidRPr="00A03FA9">
        <w:rPr>
          <w:rFonts w:ascii="Times New Roman" w:hAnsi="Times New Roman" w:cs="Times New Roman"/>
          <w:b/>
          <w:bCs/>
          <w:spacing w:val="-1"/>
        </w:rPr>
        <w:t>Erosion in bedrock streams of Erie County, Pennsylvania: Preliminary findings and Walnut Creek’s two canyons</w:t>
      </w:r>
    </w:p>
    <w:p w14:paraId="2EAE3419" w14:textId="77777777" w:rsidR="00755FD1" w:rsidRDefault="00755FD1" w:rsidP="00755FD1">
      <w:pPr>
        <w:pStyle w:val="BodyText"/>
        <w:tabs>
          <w:tab w:val="left" w:pos="2175"/>
        </w:tabs>
        <w:ind w:left="2880" w:right="144" w:hanging="2160"/>
        <w:rPr>
          <w:rFonts w:ascii="Times New Roman" w:hAnsi="Times New Roman" w:cs="Times New Roman"/>
          <w:bCs/>
          <w:spacing w:val="-1"/>
        </w:rPr>
      </w:pPr>
      <w:r w:rsidRPr="00A03FA9">
        <w:rPr>
          <w:rFonts w:ascii="Times New Roman" w:hAnsi="Times New Roman" w:cs="Times New Roman"/>
          <w:bCs/>
          <w:spacing w:val="-1"/>
        </w:rPr>
        <w:t xml:space="preserve">Nicholas L.G. Schiff* </w:t>
      </w:r>
      <w:r>
        <w:rPr>
          <w:rFonts w:ascii="Times New Roman" w:hAnsi="Times New Roman" w:cs="Times New Roman"/>
          <w:bCs/>
          <w:spacing w:val="-1"/>
        </w:rPr>
        <w:t xml:space="preserve"> </w:t>
      </w:r>
    </w:p>
    <w:p w14:paraId="6ACD7E58" w14:textId="581B6994" w:rsidR="00755FD1" w:rsidRPr="00755FD1" w:rsidRDefault="00755FD1" w:rsidP="00755FD1">
      <w:pPr>
        <w:pStyle w:val="BodyText"/>
        <w:tabs>
          <w:tab w:val="left" w:pos="2175"/>
        </w:tabs>
        <w:ind w:left="2880" w:right="144" w:hanging="2160"/>
        <w:rPr>
          <w:rFonts w:ascii="Times New Roman" w:hAnsi="Times New Roman" w:cs="Times New Roman"/>
          <w:bCs/>
          <w:spacing w:val="-1"/>
        </w:rPr>
      </w:pPr>
      <w:r w:rsidRPr="00F60B22">
        <w:rPr>
          <w:rFonts w:ascii="Times New Roman" w:hAnsi="Times New Roman" w:cs="Times New Roman"/>
          <w:bCs/>
          <w:i/>
          <w:iCs/>
          <w:spacing w:val="-1"/>
        </w:rPr>
        <w:t>Independent Researcher</w:t>
      </w:r>
      <w:r w:rsidRPr="00F60B22">
        <w:rPr>
          <w:rFonts w:ascii="Times New Roman" w:hAnsi="Times New Roman" w:cs="Times New Roman"/>
          <w:b/>
          <w:bCs/>
          <w:smallCaps/>
          <w:color w:val="1B1C20"/>
        </w:rPr>
        <w:tab/>
      </w:r>
    </w:p>
    <w:p w14:paraId="48B201C1" w14:textId="390F389C" w:rsidR="00DC6353" w:rsidRDefault="00DC6353" w:rsidP="00DC6353">
      <w:pPr>
        <w:ind w:firstLine="0"/>
        <w:rPr>
          <w:rFonts w:cs="Times New Roman"/>
        </w:rPr>
      </w:pPr>
      <w:r w:rsidRPr="00DC6353">
        <w:rPr>
          <w:rFonts w:cs="Times New Roman"/>
        </w:rPr>
        <w:t xml:space="preserve">Major tributary streams of Lake Erie in Erie County, Pennsylvania have incised through drift from the Wisconsin glaciation and into the underlying Devonian bedrock. In places they have formed canyons with sets of strath terraces indicating a history of both vertical and lateral erosion. The latter appears to occur mainly by meander migration. Erosion is ongoing in Erie County streams today on both streambeds and along canyon walls, including the possible formation of new terraces, but the most significant modern changes appear to be lateral migration through alluvium. Further study of modern erosion will include selection of sites to </w:t>
      </w:r>
      <w:proofErr w:type="gramStart"/>
      <w:r w:rsidRPr="00DC6353">
        <w:rPr>
          <w:rFonts w:cs="Times New Roman"/>
        </w:rPr>
        <w:t>monitor</w:t>
      </w:r>
      <w:proofErr w:type="gramEnd"/>
      <w:r w:rsidRPr="00DC6353">
        <w:rPr>
          <w:rFonts w:cs="Times New Roman"/>
        </w:rPr>
        <w:t xml:space="preserve"> and comparisons based on historical records.</w:t>
      </w:r>
      <w:r>
        <w:rPr>
          <w:rFonts w:cs="Times New Roman"/>
        </w:rPr>
        <w:t xml:space="preserve"> </w:t>
      </w:r>
      <w:r w:rsidRPr="00DC6353">
        <w:rPr>
          <w:rFonts w:cs="Times New Roman"/>
        </w:rPr>
        <w:t>Walnut Creek, flowing south and west of Erie, has two distinct segments with deep (&gt;30 m) canyons in its upper (centered near 42.06°N, 80.07° W) and middle to lower reaches (42.05°N, 80.20° W). They are separated by a section with a much shallower valley. Compared with the upper canyon, the lower canyon exhibits higher terraces and more pronounced meanders. This two-canyon configuration is difficult to reconcile with the standing hypothesis, which attributes incision on Lake Erie tributaries to base level fall from the higher levels of proglacial lakes, and to bluff retreat. It is more likely that the two canyons have different histories of erosion: while incision in the lower canyon was at least partially due to lowering lake levels, the upper canyon formed as glacial retreat opened steeper paths into the Lake Erie basin.</w:t>
      </w:r>
    </w:p>
    <w:p w14:paraId="0EA4758C" w14:textId="77777777" w:rsidR="00500BD4" w:rsidRPr="00BF06AC" w:rsidRDefault="00500BD4" w:rsidP="0026097E">
      <w:pPr>
        <w:ind w:left="2250" w:hanging="2250"/>
        <w:rPr>
          <w:rFonts w:cs="Times New Roman"/>
          <w:b/>
          <w:bCs/>
        </w:rPr>
      </w:pPr>
    </w:p>
    <w:p w14:paraId="622DAA7B" w14:textId="77777777" w:rsidR="00DC6353" w:rsidRDefault="00DC6353" w:rsidP="00DC6353">
      <w:pPr>
        <w:pStyle w:val="BodyText"/>
        <w:tabs>
          <w:tab w:val="left" w:pos="2175"/>
        </w:tabs>
        <w:ind w:left="0" w:right="144"/>
        <w:rPr>
          <w:rFonts w:ascii="Times New Roman" w:hAnsi="Times New Roman" w:cs="Times New Roman"/>
          <w:b/>
          <w:bCs/>
          <w:spacing w:val="-1"/>
        </w:rPr>
      </w:pPr>
      <w:r w:rsidRPr="00B7410D">
        <w:rPr>
          <w:rFonts w:ascii="Times New Roman" w:hAnsi="Times New Roman" w:cs="Times New Roman"/>
          <w:b/>
          <w:bCs/>
          <w:spacing w:val="-1"/>
        </w:rPr>
        <w:t xml:space="preserve">Investigating the Importance of Plant-Microbe Interactions in Lake Erie Bluffs: Coltsfoot as a Model Pioneer Species </w:t>
      </w:r>
    </w:p>
    <w:p w14:paraId="423BF547" w14:textId="77777777" w:rsidR="00DC6353" w:rsidRDefault="00DC6353" w:rsidP="00DC6353">
      <w:pPr>
        <w:pStyle w:val="BodyText"/>
        <w:tabs>
          <w:tab w:val="left" w:pos="2175"/>
        </w:tabs>
        <w:ind w:left="2880" w:right="144" w:hanging="2160"/>
        <w:rPr>
          <w:rFonts w:ascii="Times New Roman" w:hAnsi="Times New Roman" w:cs="Times New Roman"/>
          <w:bCs/>
          <w:spacing w:val="-1"/>
        </w:rPr>
      </w:pPr>
      <w:r w:rsidRPr="00B7410D">
        <w:rPr>
          <w:rFonts w:ascii="Times New Roman" w:hAnsi="Times New Roman" w:cs="Times New Roman"/>
          <w:bCs/>
          <w:spacing w:val="-1"/>
        </w:rPr>
        <w:t>Natalie Jurkowski*</w:t>
      </w:r>
      <w:r>
        <w:rPr>
          <w:rFonts w:ascii="Times New Roman" w:hAnsi="Times New Roman" w:cs="Times New Roman"/>
          <w:bCs/>
          <w:spacing w:val="-1"/>
        </w:rPr>
        <w:t>+</w:t>
      </w:r>
      <w:r w:rsidRPr="00B7410D">
        <w:rPr>
          <w:rFonts w:ascii="Times New Roman" w:hAnsi="Times New Roman" w:cs="Times New Roman"/>
          <w:bCs/>
          <w:spacing w:val="-1"/>
        </w:rPr>
        <w:t>, Rajinikanth Mohan</w:t>
      </w:r>
      <w:r>
        <w:rPr>
          <w:rFonts w:ascii="Times New Roman" w:hAnsi="Times New Roman" w:cs="Times New Roman"/>
          <w:bCs/>
          <w:spacing w:val="-1"/>
        </w:rPr>
        <w:t xml:space="preserve"> </w:t>
      </w:r>
    </w:p>
    <w:p w14:paraId="3DB57AE7" w14:textId="4AD40120" w:rsidR="00DC6353" w:rsidRPr="00DC6353" w:rsidRDefault="00DC6353" w:rsidP="00DC6353">
      <w:pPr>
        <w:pStyle w:val="BodyText"/>
        <w:tabs>
          <w:tab w:val="left" w:pos="2175"/>
        </w:tabs>
        <w:ind w:left="2880" w:right="144" w:hanging="2160"/>
        <w:rPr>
          <w:rFonts w:ascii="Times New Roman" w:hAnsi="Times New Roman" w:cs="Times New Roman"/>
          <w:bCs/>
          <w:spacing w:val="-1"/>
        </w:rPr>
      </w:pPr>
      <w:r w:rsidRPr="00F60B22">
        <w:rPr>
          <w:rFonts w:ascii="Times New Roman" w:hAnsi="Times New Roman" w:cs="Times New Roman"/>
          <w:bCs/>
          <w:i/>
          <w:iCs/>
          <w:spacing w:val="-1"/>
        </w:rPr>
        <w:t>Mercyhurst University</w:t>
      </w:r>
      <w:r w:rsidRPr="00F60B22">
        <w:rPr>
          <w:rFonts w:ascii="Times New Roman" w:hAnsi="Times New Roman" w:cs="Times New Roman"/>
          <w:b/>
          <w:spacing w:val="-1"/>
        </w:rPr>
        <w:t xml:space="preserve"> </w:t>
      </w:r>
    </w:p>
    <w:p w14:paraId="7FDFA919" w14:textId="77777777" w:rsidR="00DC6353" w:rsidRDefault="00DC6353" w:rsidP="00123890">
      <w:pPr>
        <w:ind w:firstLine="0"/>
        <w:rPr>
          <w:rFonts w:cs="Times New Roman"/>
        </w:rPr>
      </w:pPr>
      <w:r w:rsidRPr="00DC6353">
        <w:rPr>
          <w:rFonts w:cs="Times New Roman"/>
        </w:rPr>
        <w:t>Bluff ecosystems play an important role in supporting diverse plant communities and maintaining the ecological stability of lakeside environments, yet these habitats are highly vulnerable to erosion caused by harsh environmental conditions. Within these ecosystems, pioneer plant species such as Colt’s foot (</w:t>
      </w:r>
      <w:r w:rsidRPr="00DC6353">
        <w:rPr>
          <w:rFonts w:cs="Times New Roman"/>
          <w:i/>
          <w:iCs/>
        </w:rPr>
        <w:t xml:space="preserve">Tussilago </w:t>
      </w:r>
      <w:proofErr w:type="spellStart"/>
      <w:r w:rsidRPr="00DC6353">
        <w:rPr>
          <w:rFonts w:cs="Times New Roman"/>
          <w:i/>
          <w:iCs/>
        </w:rPr>
        <w:t>farfara</w:t>
      </w:r>
      <w:proofErr w:type="spellEnd"/>
      <w:r w:rsidRPr="00DC6353">
        <w:rPr>
          <w:rFonts w:cs="Times New Roman"/>
        </w:rPr>
        <w:t>) are often among the first plants to colonize disturbed bluff surfaces and may contribute to the early stages of bluff recovery. However, the mechanisms by which these species establish and contribute to the restoration and stabilization of eroded bluffs remain poorly understood. In this study, we sought to investigate the microbial diversity associated with the rhizospheres of Colt’s foot and Horsetail and examine how these microbial communities may contribute to the ecological processes underlying bluff revival. Using culture-based isolation techniques and molecular methods including 16S rRNA gene PCR amplification, as well as stress and nutrient testing, we characterized the bacterial communities associated with the rhizospheres of these pioneer species at lakeside bluff sites. These findings contribute to a better understanding of the microbial communities present in recovering bluff ecosystems and provide baseline information for future research investigating how plant–microbe interactions may influence soil development, nutrient cycling, and stabilization of eroded lakeside bluffs.</w:t>
      </w:r>
    </w:p>
    <w:p w14:paraId="0B8B8363" w14:textId="77777777" w:rsidR="00DC6353" w:rsidRDefault="00DC6353" w:rsidP="00123890">
      <w:pPr>
        <w:pStyle w:val="NormalWeb"/>
        <w:spacing w:before="0" w:beforeAutospacing="0" w:after="0" w:afterAutospacing="0"/>
        <w:ind w:left="2160" w:hanging="2160"/>
        <w:rPr>
          <w:b/>
          <w:bCs/>
          <w:color w:val="1B1C20"/>
          <w:sz w:val="22"/>
          <w:szCs w:val="22"/>
        </w:rPr>
      </w:pPr>
    </w:p>
    <w:p w14:paraId="190F3F4D" w14:textId="77777777" w:rsidR="00DC6353" w:rsidRDefault="00DC6353" w:rsidP="00DC6353">
      <w:pPr>
        <w:pStyle w:val="BodyText"/>
        <w:tabs>
          <w:tab w:val="left" w:pos="2175"/>
        </w:tabs>
        <w:ind w:left="2160" w:right="144" w:hanging="2160"/>
        <w:rPr>
          <w:rFonts w:ascii="Times New Roman" w:hAnsi="Times New Roman" w:cs="Times New Roman"/>
          <w:b/>
          <w:spacing w:val="-1"/>
        </w:rPr>
      </w:pPr>
      <w:r w:rsidRPr="00F754CA">
        <w:rPr>
          <w:rFonts w:ascii="Times New Roman" w:hAnsi="Times New Roman" w:cs="Times New Roman"/>
          <w:b/>
          <w:spacing w:val="-1"/>
        </w:rPr>
        <w:t>Molecular Documentation of Spring Mushrooms in Erie, PA</w:t>
      </w:r>
    </w:p>
    <w:p w14:paraId="11CCBE99" w14:textId="77777777" w:rsidR="00DC6353" w:rsidRDefault="00DC6353" w:rsidP="00DC6353">
      <w:pPr>
        <w:pStyle w:val="BodyText"/>
        <w:tabs>
          <w:tab w:val="left" w:pos="2175"/>
        </w:tabs>
        <w:ind w:left="2880" w:right="144" w:hanging="2160"/>
        <w:rPr>
          <w:rFonts w:ascii="Times New Roman" w:hAnsi="Times New Roman" w:cs="Times New Roman"/>
          <w:bCs/>
          <w:spacing w:val="-1"/>
        </w:rPr>
      </w:pPr>
      <w:r w:rsidRPr="00B7410D">
        <w:rPr>
          <w:rFonts w:ascii="Times New Roman" w:hAnsi="Times New Roman" w:cs="Times New Roman"/>
          <w:bCs/>
          <w:spacing w:val="-1"/>
        </w:rPr>
        <w:t>Austin Stamp*</w:t>
      </w:r>
      <w:r>
        <w:rPr>
          <w:rFonts w:ascii="Times New Roman" w:hAnsi="Times New Roman" w:cs="Times New Roman"/>
          <w:bCs/>
          <w:spacing w:val="-1"/>
        </w:rPr>
        <w:t>+</w:t>
      </w:r>
      <w:r w:rsidRPr="00B7410D">
        <w:rPr>
          <w:rFonts w:ascii="Times New Roman" w:hAnsi="Times New Roman" w:cs="Times New Roman"/>
          <w:bCs/>
          <w:spacing w:val="-1"/>
        </w:rPr>
        <w:t>, Maryclare Parker- Stark*</w:t>
      </w:r>
      <w:r>
        <w:rPr>
          <w:rFonts w:ascii="Times New Roman" w:hAnsi="Times New Roman" w:cs="Times New Roman"/>
          <w:bCs/>
          <w:spacing w:val="-1"/>
        </w:rPr>
        <w:t>+</w:t>
      </w:r>
      <w:r w:rsidRPr="00B7410D">
        <w:rPr>
          <w:rFonts w:ascii="Times New Roman" w:hAnsi="Times New Roman" w:cs="Times New Roman"/>
          <w:bCs/>
          <w:spacing w:val="-1"/>
        </w:rPr>
        <w:t>, Rajinikanth Mohan</w:t>
      </w:r>
    </w:p>
    <w:p w14:paraId="41FF1E97" w14:textId="1FD6E2EF" w:rsidR="00DC6353" w:rsidRPr="00DC6353" w:rsidRDefault="00DC6353" w:rsidP="00DC6353">
      <w:pPr>
        <w:pStyle w:val="BodyText"/>
        <w:tabs>
          <w:tab w:val="left" w:pos="2175"/>
        </w:tabs>
        <w:ind w:left="2880" w:right="144" w:hanging="2160"/>
        <w:rPr>
          <w:rFonts w:ascii="Times New Roman" w:hAnsi="Times New Roman" w:cs="Times New Roman"/>
          <w:bCs/>
          <w:spacing w:val="-1"/>
        </w:rPr>
      </w:pPr>
      <w:r w:rsidRPr="00B7410D">
        <w:rPr>
          <w:rFonts w:ascii="Times New Roman" w:hAnsi="Times New Roman" w:cs="Times New Roman"/>
          <w:bCs/>
          <w:i/>
          <w:iCs/>
          <w:spacing w:val="-1"/>
        </w:rPr>
        <w:t xml:space="preserve">Mercyhurst University, Department of Biology, Erie, PA </w:t>
      </w:r>
      <w:r>
        <w:rPr>
          <w:rFonts w:ascii="Times New Roman" w:hAnsi="Times New Roman" w:cs="Times New Roman"/>
          <w:bCs/>
          <w:i/>
          <w:iCs/>
          <w:spacing w:val="-1"/>
        </w:rPr>
        <w:t xml:space="preserve"> </w:t>
      </w:r>
    </w:p>
    <w:p w14:paraId="3EAF0BBD" w14:textId="5C6233BD" w:rsidR="00DC6353" w:rsidRDefault="00DC6353" w:rsidP="00123890">
      <w:pPr>
        <w:ind w:firstLine="0"/>
      </w:pPr>
      <w:r w:rsidRPr="00DC6353">
        <w:t xml:space="preserve">Mushrooms are growing in popularity as a dietary protein source as well as forage delicacies. Mushrooms can be visually identified, but DNA-based genetic tests could be used to confirm their identity. The genetic tests, however, are not standardized and not accessible for general use. In this study, we developed a low-cost genotyping procedure to rapidly identify wild mushrooms. We used this technique to document spring mushrooms (March-May) in Erie, PA and over a two-year period, we found specific </w:t>
      </w:r>
      <w:r w:rsidRPr="00DC6353">
        <w:lastRenderedPageBreak/>
        <w:t xml:space="preserve">mushrooms emerging consistently in spring in Erie, PA. This study can serve as a baseline for comparison in future studies evaluating changes in patterns of annual mushroom emergence.  </w:t>
      </w:r>
    </w:p>
    <w:p w14:paraId="3EB7C942" w14:textId="25A9D34B" w:rsidR="00953BD3" w:rsidRPr="00635604" w:rsidRDefault="00953BD3" w:rsidP="00635604">
      <w:pPr>
        <w:ind w:firstLine="0"/>
        <w:rPr>
          <w:rFonts w:cs="Times New Roman"/>
        </w:rPr>
      </w:pPr>
    </w:p>
    <w:p w14:paraId="4E1F8AEE" w14:textId="2B21A687" w:rsidR="00E35F86" w:rsidRDefault="00E35F86" w:rsidP="00DC6353">
      <w:pPr>
        <w:pStyle w:val="BodyText"/>
        <w:tabs>
          <w:tab w:val="left" w:pos="2175"/>
        </w:tabs>
        <w:ind w:left="2160" w:right="144" w:hanging="2160"/>
        <w:rPr>
          <w:rFonts w:ascii="Times New Roman" w:hAnsi="Times New Roman" w:cs="Times New Roman"/>
          <w:b/>
          <w:spacing w:val="-1"/>
        </w:rPr>
      </w:pPr>
      <w:r w:rsidRPr="00E35F86">
        <w:rPr>
          <w:rFonts w:ascii="Times New Roman" w:hAnsi="Times New Roman" w:cs="Times New Roman"/>
          <w:b/>
          <w:spacing w:val="-1"/>
        </w:rPr>
        <w:t>eDNA from PA to ZA: Progress on Gruwell Lab eDNA projects from Lake Erie to South Africa</w:t>
      </w:r>
    </w:p>
    <w:p w14:paraId="666A9724" w14:textId="08512FFB" w:rsidR="00DC6353" w:rsidRPr="00DC6353" w:rsidRDefault="00DC6353" w:rsidP="00DC6353">
      <w:pPr>
        <w:pStyle w:val="BodyText"/>
        <w:tabs>
          <w:tab w:val="left" w:pos="2175"/>
        </w:tabs>
        <w:ind w:left="2880" w:right="144" w:hanging="2160"/>
        <w:rPr>
          <w:rFonts w:ascii="Times New Roman" w:hAnsi="Times New Roman" w:cs="Times New Roman"/>
          <w:b/>
          <w:spacing w:val="-1"/>
        </w:rPr>
      </w:pPr>
      <w:r w:rsidRPr="00F754CA">
        <w:rPr>
          <w:rFonts w:ascii="Times New Roman" w:hAnsi="Times New Roman" w:cs="Times New Roman"/>
          <w:bCs/>
          <w:spacing w:val="-1"/>
        </w:rPr>
        <w:t>Matthew E. Gruwell Ph.D.</w:t>
      </w:r>
      <w:r>
        <w:rPr>
          <w:rFonts w:ascii="Times New Roman" w:hAnsi="Times New Roman" w:cs="Times New Roman"/>
          <w:bCs/>
          <w:spacing w:val="-1"/>
        </w:rPr>
        <w:t>*</w:t>
      </w:r>
    </w:p>
    <w:p w14:paraId="70011B0D" w14:textId="1E84B4D3" w:rsidR="00DC6353" w:rsidRPr="00DC6353" w:rsidRDefault="00DC6353" w:rsidP="00DC6353">
      <w:pPr>
        <w:pStyle w:val="BodyText"/>
        <w:tabs>
          <w:tab w:val="left" w:pos="2175"/>
        </w:tabs>
        <w:ind w:left="2880" w:right="144" w:hanging="2160"/>
        <w:rPr>
          <w:rFonts w:ascii="Times New Roman" w:hAnsi="Times New Roman" w:cs="Times New Roman"/>
          <w:b/>
          <w:bCs/>
          <w:spacing w:val="-1"/>
        </w:rPr>
      </w:pPr>
      <w:r w:rsidRPr="00F60B22">
        <w:rPr>
          <w:rFonts w:ascii="Times New Roman" w:hAnsi="Times New Roman" w:cs="Times New Roman"/>
          <w:bCs/>
          <w:i/>
          <w:iCs/>
          <w:spacing w:val="-1"/>
        </w:rPr>
        <w:t>Penn State Erie, The Behrend College</w:t>
      </w:r>
      <w:r w:rsidRPr="00F60B22">
        <w:rPr>
          <w:rFonts w:ascii="Times New Roman" w:hAnsi="Times New Roman" w:cs="Times New Roman"/>
          <w:b/>
          <w:bCs/>
          <w:spacing w:val="-1"/>
        </w:rPr>
        <w:t xml:space="preserve"> </w:t>
      </w:r>
    </w:p>
    <w:p w14:paraId="55FD08BC" w14:textId="77777777" w:rsidR="00DC6353" w:rsidRDefault="00DC6353" w:rsidP="00746A21">
      <w:pPr>
        <w:ind w:firstLine="0"/>
        <w:rPr>
          <w:rFonts w:cs="Times New Roman"/>
        </w:rPr>
      </w:pPr>
      <w:r w:rsidRPr="00DC6353">
        <w:rPr>
          <w:rFonts w:cs="Times New Roman"/>
        </w:rPr>
        <w:t xml:space="preserve">The focus of the Gruwell Genetics Lab in Behrend’s Biology department </w:t>
      </w:r>
      <w:proofErr w:type="gramStart"/>
      <w:r w:rsidRPr="00DC6353">
        <w:rPr>
          <w:rFonts w:cs="Times New Roman"/>
        </w:rPr>
        <w:t>is using molecular tools</w:t>
      </w:r>
      <w:proofErr w:type="gramEnd"/>
      <w:r w:rsidRPr="00DC6353">
        <w:rPr>
          <w:rFonts w:cs="Times New Roman"/>
        </w:rPr>
        <w:t xml:space="preserve"> to better assess biodiversity, important species and invasive species, both locally and across the planet in Southern Africa. Students in our lab are using the tools of molecular genetics to better understand the natural world in the following ways: 1)exploring the biodiversity of fungus present on campus and in the nearby woods, leading to the discovery of new species, 2) creating DNA libraries of aquatic insects and fish from the Limpopo River drainage in South Africa, Botswana, and Zimbabwe for rapid assessment of species in critical parts of the system, 3) using metabarcoding and qPCR to assess biodiversity in Lake Erie, specifically targeting invasive species, 4) using metabarcoding and qPCR of eDNA to assess biodiversity and invasive species range expansion in river systems of North Eastern South Africa, and 5) using phylogenetics in new species discovery of </w:t>
      </w:r>
      <w:proofErr w:type="spellStart"/>
      <w:r w:rsidRPr="00DC6353">
        <w:rPr>
          <w:rFonts w:cs="Times New Roman"/>
          <w:i/>
          <w:iCs/>
        </w:rPr>
        <w:t>Enteromius</w:t>
      </w:r>
      <w:proofErr w:type="spellEnd"/>
      <w:r w:rsidRPr="00DC6353">
        <w:rPr>
          <w:rFonts w:cs="Times New Roman"/>
        </w:rPr>
        <w:t xml:space="preserve"> fish in Mpumalanga, South Africa. Here I present a review of all the activities we are tackling and continued plans for our work moving forward.  </w:t>
      </w:r>
    </w:p>
    <w:p w14:paraId="6345F536" w14:textId="77777777" w:rsidR="00DA1F19" w:rsidRPr="00BF06AC" w:rsidRDefault="00DA1F19" w:rsidP="00D22F39">
      <w:pPr>
        <w:ind w:firstLine="0"/>
        <w:rPr>
          <w:rFonts w:cs="Times New Roman"/>
        </w:rPr>
      </w:pPr>
    </w:p>
    <w:p w14:paraId="7D4C858C" w14:textId="77777777" w:rsidR="00842DD6" w:rsidRDefault="00842DD6" w:rsidP="00842DD6">
      <w:pPr>
        <w:pStyle w:val="NormalWeb"/>
        <w:spacing w:before="0" w:beforeAutospacing="0" w:after="0" w:afterAutospacing="0"/>
        <w:ind w:left="2160" w:hanging="2160"/>
        <w:rPr>
          <w:b/>
          <w:bCs/>
          <w:color w:val="1B1C20"/>
          <w:sz w:val="22"/>
          <w:szCs w:val="22"/>
        </w:rPr>
      </w:pPr>
      <w:r w:rsidRPr="00416970">
        <w:rPr>
          <w:b/>
          <w:bCs/>
          <w:color w:val="1B1C20"/>
          <w:sz w:val="22"/>
          <w:szCs w:val="22"/>
        </w:rPr>
        <w:t>Bank Swallow Stewardship at Presque Isle State Park: A Pilot Project</w:t>
      </w:r>
    </w:p>
    <w:p w14:paraId="7BAC4E15" w14:textId="77777777" w:rsidR="00842DD6" w:rsidRPr="007C7B77" w:rsidRDefault="00842DD6" w:rsidP="00842DD6">
      <w:pPr>
        <w:pStyle w:val="NormalWeb"/>
        <w:spacing w:before="0" w:beforeAutospacing="0" w:after="0" w:afterAutospacing="0"/>
        <w:ind w:left="720"/>
        <w:rPr>
          <w:color w:val="1B1C20"/>
          <w:sz w:val="22"/>
          <w:szCs w:val="22"/>
        </w:rPr>
      </w:pPr>
      <w:r w:rsidRPr="00416970">
        <w:rPr>
          <w:color w:val="1B1C20"/>
          <w:sz w:val="22"/>
          <w:szCs w:val="22"/>
        </w:rPr>
        <w:t>Holley Short</w:t>
      </w:r>
      <w:r>
        <w:rPr>
          <w:color w:val="1B1C20"/>
          <w:sz w:val="22"/>
          <w:szCs w:val="22"/>
        </w:rPr>
        <w:t>*</w:t>
      </w:r>
      <w:r w:rsidRPr="00862AA0">
        <w:rPr>
          <w:color w:val="1B1C20"/>
          <w:sz w:val="22"/>
          <w:szCs w:val="22"/>
        </w:rPr>
        <w:t xml:space="preserve"> </w:t>
      </w:r>
    </w:p>
    <w:p w14:paraId="1C3C7025" w14:textId="77777777" w:rsidR="00842DD6" w:rsidRDefault="00842DD6" w:rsidP="00842DD6">
      <w:pPr>
        <w:pStyle w:val="NormalWeb"/>
        <w:spacing w:before="0" w:beforeAutospacing="0" w:after="0" w:afterAutospacing="0"/>
        <w:ind w:left="720"/>
        <w:rPr>
          <w:i/>
          <w:iCs/>
          <w:color w:val="1B1C20"/>
          <w:sz w:val="22"/>
          <w:szCs w:val="22"/>
        </w:rPr>
      </w:pPr>
      <w:r w:rsidRPr="00416970">
        <w:rPr>
          <w:i/>
          <w:iCs/>
          <w:color w:val="1B1C20"/>
          <w:sz w:val="22"/>
          <w:szCs w:val="22"/>
        </w:rPr>
        <w:t>Erie Bird Observatory</w:t>
      </w:r>
    </w:p>
    <w:p w14:paraId="266A9FE2" w14:textId="77777777" w:rsidR="00842DD6" w:rsidRDefault="00842DD6" w:rsidP="00500BD4">
      <w:pPr>
        <w:ind w:firstLine="0"/>
        <w:rPr>
          <w:rFonts w:cs="Times New Roman"/>
        </w:rPr>
      </w:pPr>
      <w:r w:rsidRPr="00842DD6">
        <w:rPr>
          <w:rFonts w:cs="Times New Roman"/>
        </w:rPr>
        <w:t>Bank Swallows (</w:t>
      </w:r>
      <w:r w:rsidRPr="00842DD6">
        <w:rPr>
          <w:rFonts w:cs="Times New Roman"/>
          <w:i/>
          <w:iCs/>
        </w:rPr>
        <w:t>Riparia riparia</w:t>
      </w:r>
      <w:r w:rsidRPr="00842DD6">
        <w:rPr>
          <w:rFonts w:cs="Times New Roman"/>
        </w:rPr>
        <w:t xml:space="preserve">) nest in colonies at popular public beaches at Presque Isle State Park. This small swallow species is unique in that they use their small feet and wings to dig out burrows into steep banks and dunes. They seek out habitats near water </w:t>
      </w:r>
      <w:proofErr w:type="gramStart"/>
      <w:r w:rsidRPr="00842DD6">
        <w:rPr>
          <w:rFonts w:cs="Times New Roman"/>
        </w:rPr>
        <w:t>in order to</w:t>
      </w:r>
      <w:proofErr w:type="gramEnd"/>
      <w:r w:rsidRPr="00842DD6">
        <w:rPr>
          <w:rFonts w:cs="Times New Roman"/>
        </w:rPr>
        <w:t xml:space="preserve"> find these nesting habitats and foraging habitats to capture small insects on the wing. Because documented colonies at Presque Isle are located at </w:t>
      </w:r>
      <w:proofErr w:type="gramStart"/>
      <w:r w:rsidRPr="00842DD6">
        <w:rPr>
          <w:rFonts w:cs="Times New Roman"/>
        </w:rPr>
        <w:t>highly-visited</w:t>
      </w:r>
      <w:proofErr w:type="gramEnd"/>
      <w:r w:rsidRPr="00842DD6">
        <w:rPr>
          <w:rFonts w:cs="Times New Roman"/>
        </w:rPr>
        <w:t xml:space="preserve"> beaches, there is a high risk of disturbance by </w:t>
      </w:r>
      <w:proofErr w:type="gramStart"/>
      <w:r w:rsidRPr="00842DD6">
        <w:rPr>
          <w:rFonts w:cs="Times New Roman"/>
        </w:rPr>
        <w:t>beach-goers</w:t>
      </w:r>
      <w:proofErr w:type="gramEnd"/>
      <w:r w:rsidRPr="00842DD6">
        <w:rPr>
          <w:rFonts w:cs="Times New Roman"/>
        </w:rPr>
        <w:t xml:space="preserve"> to nesting colonies, including the collapse of burrows from habitat disturbance. Erie Bird Observatory created a pilot project with the support of the Department of Natural Resources (DCNR) to establish a stewardship program that provides education about nesting Bank Swallows to beach-goers at these beaches.</w:t>
      </w:r>
    </w:p>
    <w:p w14:paraId="3A51E581" w14:textId="77777777" w:rsidR="00500BD4" w:rsidRPr="00BF06AC" w:rsidRDefault="00500BD4" w:rsidP="00500BD4">
      <w:pPr>
        <w:ind w:firstLine="0"/>
        <w:rPr>
          <w:rFonts w:cs="Times New Roman"/>
        </w:rPr>
      </w:pPr>
    </w:p>
    <w:p w14:paraId="17DD6031" w14:textId="77777777" w:rsidR="00842DD6" w:rsidRDefault="00842DD6" w:rsidP="00842DD6">
      <w:pPr>
        <w:pStyle w:val="NormalWeb"/>
        <w:spacing w:before="0" w:beforeAutospacing="0" w:after="0" w:afterAutospacing="0"/>
        <w:ind w:left="2160" w:hanging="2160"/>
        <w:rPr>
          <w:b/>
          <w:bCs/>
          <w:color w:val="1B1C20"/>
          <w:sz w:val="22"/>
          <w:szCs w:val="22"/>
        </w:rPr>
      </w:pPr>
      <w:r w:rsidRPr="00416970">
        <w:rPr>
          <w:b/>
          <w:bCs/>
          <w:color w:val="1B1C20"/>
          <w:sz w:val="22"/>
          <w:szCs w:val="22"/>
        </w:rPr>
        <w:t>Long-term Patterns in Least Bittern Detections at Presque Isle State Park</w:t>
      </w:r>
    </w:p>
    <w:p w14:paraId="22BFF505" w14:textId="77777777" w:rsidR="00842DD6" w:rsidRDefault="00842DD6" w:rsidP="00842DD6">
      <w:pPr>
        <w:pStyle w:val="NormalWeb"/>
        <w:spacing w:before="0" w:beforeAutospacing="0" w:after="0" w:afterAutospacing="0"/>
        <w:ind w:left="720"/>
        <w:rPr>
          <w:color w:val="1B1C20"/>
          <w:sz w:val="22"/>
          <w:szCs w:val="22"/>
        </w:rPr>
      </w:pPr>
      <w:r w:rsidRPr="00416970">
        <w:rPr>
          <w:color w:val="1B1C20"/>
          <w:sz w:val="22"/>
          <w:szCs w:val="22"/>
        </w:rPr>
        <w:t>M. Collette Lauzau</w:t>
      </w:r>
      <w:r>
        <w:rPr>
          <w:color w:val="1B1C20"/>
          <w:sz w:val="22"/>
          <w:szCs w:val="22"/>
        </w:rPr>
        <w:t>*</w:t>
      </w:r>
      <w:r w:rsidRPr="00416970">
        <w:rPr>
          <w:color w:val="1B1C20"/>
          <w:sz w:val="22"/>
          <w:szCs w:val="22"/>
        </w:rPr>
        <w:t>, Dr. Sarah Sargent</w:t>
      </w:r>
    </w:p>
    <w:p w14:paraId="4223C544" w14:textId="6ECF2CF5" w:rsidR="001E0F2A" w:rsidRPr="00842DD6" w:rsidRDefault="00842DD6" w:rsidP="00842DD6">
      <w:pPr>
        <w:ind w:left="720" w:firstLine="0"/>
        <w:rPr>
          <w:rFonts w:cs="Times New Roman"/>
          <w:b/>
          <w:szCs w:val="20"/>
        </w:rPr>
      </w:pPr>
      <w:r w:rsidRPr="00416970">
        <w:rPr>
          <w:i/>
          <w:iCs/>
          <w:color w:val="1B1C20"/>
        </w:rPr>
        <w:t>Erie Bird Observatory</w:t>
      </w:r>
      <w:r w:rsidRPr="00862AA0">
        <w:rPr>
          <w:rFonts w:cs="Times New Roman"/>
          <w:b/>
          <w:szCs w:val="20"/>
        </w:rPr>
        <w:t xml:space="preserve"> </w:t>
      </w:r>
    </w:p>
    <w:p w14:paraId="0DD89B2B" w14:textId="77777777" w:rsidR="00842DD6" w:rsidRDefault="00842DD6" w:rsidP="00500BD4">
      <w:pPr>
        <w:ind w:firstLine="0"/>
        <w:rPr>
          <w:rFonts w:cs="Times New Roman"/>
        </w:rPr>
      </w:pPr>
      <w:r w:rsidRPr="00842DD6">
        <w:rPr>
          <w:rFonts w:cs="Times New Roman"/>
        </w:rPr>
        <w:t>Invasive vegetation can alter wetland vegetation structure and composition, with effects on marsh birds varying among species. Presque Isle State Park is an important coastal wetland on Lake Erie where wetland restoration and invasive vegetation management have occurred for more than a decade. Least bittern (</w:t>
      </w:r>
      <w:proofErr w:type="spellStart"/>
      <w:r w:rsidRPr="00842DD6">
        <w:rPr>
          <w:rFonts w:cs="Times New Roman"/>
          <w:i/>
          <w:iCs/>
        </w:rPr>
        <w:t>Ixobrychus</w:t>
      </w:r>
      <w:proofErr w:type="spellEnd"/>
      <w:r w:rsidRPr="00842DD6">
        <w:rPr>
          <w:rFonts w:cs="Times New Roman"/>
          <w:i/>
          <w:iCs/>
        </w:rPr>
        <w:t xml:space="preserve"> exilis</w:t>
      </w:r>
      <w:r w:rsidRPr="00842DD6">
        <w:rPr>
          <w:rFonts w:cs="Times New Roman"/>
        </w:rPr>
        <w:t xml:space="preserve">) is a secretive marsh bird that depends on wetlands for breeding and foraging and is listed as state-endangered in Pennsylvania. This study evaluated long-term patterns in least bittern detections at Presque Isle State Park. Least bittern detections showed an overall downward trend. The spatial distribution of detections also changed over time in a portion of the park. Available vegetation data was examined to evaluate if changes in invasive vegetation could be determined to be the cause of shifts in least bittern detections. Limited availability and inconsistent quality of vegetation data prevented evaluation of the relationship between vegetation and least bittern detections. </w:t>
      </w:r>
      <w:proofErr w:type="gramStart"/>
      <w:r w:rsidRPr="00842DD6">
        <w:rPr>
          <w:rFonts w:cs="Times New Roman"/>
        </w:rPr>
        <w:t>Ground vegetation surveys,</w:t>
      </w:r>
      <w:proofErr w:type="gramEnd"/>
      <w:r w:rsidRPr="00842DD6">
        <w:rPr>
          <w:rFonts w:cs="Times New Roman"/>
        </w:rPr>
        <w:t xml:space="preserve"> unmanned aerial vehicle imagery, and remotely sensed imagery were evaluated for their potential to support future monitoring efforts. This study provides information on long-term patterns in least bittern detections and identifies considerations for improving vegetation monitoring and evaluating habitat conditions at the park. </w:t>
      </w:r>
    </w:p>
    <w:p w14:paraId="5FE02CC0" w14:textId="77777777" w:rsidR="00662B0A" w:rsidRDefault="00662B0A" w:rsidP="00D22F39">
      <w:pPr>
        <w:ind w:firstLine="0"/>
        <w:rPr>
          <w:rFonts w:cs="Times New Roman"/>
        </w:rPr>
      </w:pPr>
    </w:p>
    <w:p w14:paraId="478DF278" w14:textId="77777777" w:rsidR="00C25433" w:rsidRDefault="00C25433" w:rsidP="00D22F39">
      <w:pPr>
        <w:ind w:firstLine="0"/>
        <w:rPr>
          <w:rFonts w:cs="Times New Roman"/>
        </w:rPr>
      </w:pPr>
    </w:p>
    <w:p w14:paraId="10CC99D8" w14:textId="77777777" w:rsidR="00C25433" w:rsidRDefault="00C25433" w:rsidP="00D22F39">
      <w:pPr>
        <w:ind w:firstLine="0"/>
        <w:rPr>
          <w:rFonts w:cs="Times New Roman"/>
        </w:rPr>
      </w:pPr>
    </w:p>
    <w:p w14:paraId="11B4CC4F" w14:textId="77777777" w:rsidR="00C25433" w:rsidRPr="00BF06AC" w:rsidRDefault="00C25433" w:rsidP="00D22F39">
      <w:pPr>
        <w:ind w:firstLine="0"/>
        <w:rPr>
          <w:rFonts w:cs="Times New Roman"/>
        </w:rPr>
      </w:pPr>
    </w:p>
    <w:p w14:paraId="51D5A283" w14:textId="77777777" w:rsidR="00A64630" w:rsidRDefault="00A64630" w:rsidP="00A64630">
      <w:pPr>
        <w:pStyle w:val="NormalWeb"/>
        <w:spacing w:before="0" w:beforeAutospacing="0" w:after="0" w:afterAutospacing="0"/>
        <w:ind w:left="2160" w:hanging="2160"/>
        <w:rPr>
          <w:b/>
          <w:bCs/>
          <w:color w:val="1B1C20"/>
          <w:sz w:val="22"/>
          <w:szCs w:val="22"/>
        </w:rPr>
      </w:pPr>
      <w:r w:rsidRPr="00416970">
        <w:rPr>
          <w:b/>
          <w:bCs/>
          <w:color w:val="1B1C20"/>
          <w:sz w:val="22"/>
          <w:szCs w:val="22"/>
        </w:rPr>
        <w:lastRenderedPageBreak/>
        <w:t>A Decade of Endangered Piping Plover (</w:t>
      </w:r>
      <w:r w:rsidRPr="00291522">
        <w:rPr>
          <w:b/>
          <w:bCs/>
          <w:i/>
          <w:iCs/>
          <w:color w:val="1B1C20"/>
          <w:sz w:val="22"/>
          <w:szCs w:val="22"/>
        </w:rPr>
        <w:t xml:space="preserve">Charadrius </w:t>
      </w:r>
      <w:proofErr w:type="spellStart"/>
      <w:r w:rsidRPr="00291522">
        <w:rPr>
          <w:b/>
          <w:bCs/>
          <w:i/>
          <w:iCs/>
          <w:color w:val="1B1C20"/>
          <w:sz w:val="22"/>
          <w:szCs w:val="22"/>
        </w:rPr>
        <w:t>melodus</w:t>
      </w:r>
      <w:proofErr w:type="spellEnd"/>
      <w:r w:rsidRPr="00416970">
        <w:rPr>
          <w:b/>
          <w:bCs/>
          <w:color w:val="1B1C20"/>
          <w:sz w:val="22"/>
          <w:szCs w:val="22"/>
        </w:rPr>
        <w:t>) Success at Presque Isle</w:t>
      </w:r>
    </w:p>
    <w:p w14:paraId="0BC85F3F" w14:textId="77777777" w:rsidR="00A64630" w:rsidRPr="00416970" w:rsidRDefault="00A64630" w:rsidP="00A64630">
      <w:pPr>
        <w:pStyle w:val="NormalWeb"/>
        <w:spacing w:before="0" w:beforeAutospacing="0" w:after="0" w:afterAutospacing="0"/>
        <w:ind w:left="720"/>
        <w:rPr>
          <w:color w:val="1B1C20"/>
          <w:sz w:val="22"/>
          <w:szCs w:val="22"/>
        </w:rPr>
      </w:pPr>
      <w:r w:rsidRPr="00416970">
        <w:rPr>
          <w:color w:val="1B1C20"/>
          <w:sz w:val="22"/>
          <w:szCs w:val="22"/>
        </w:rPr>
        <w:t>Catherine D. Haffner</w:t>
      </w:r>
      <w:r w:rsidRPr="00416970">
        <w:rPr>
          <w:color w:val="1B1C20"/>
          <w:sz w:val="22"/>
          <w:szCs w:val="22"/>
          <w:vertAlign w:val="superscript"/>
        </w:rPr>
        <w:t>1</w:t>
      </w:r>
      <w:r w:rsidRPr="00416970">
        <w:rPr>
          <w:color w:val="1B1C20"/>
          <w:sz w:val="22"/>
          <w:szCs w:val="22"/>
        </w:rPr>
        <w:t>*, Nicole A. Ranalli</w:t>
      </w:r>
      <w:r w:rsidRPr="00416970">
        <w:rPr>
          <w:color w:val="1B1C20"/>
          <w:sz w:val="22"/>
          <w:szCs w:val="22"/>
          <w:vertAlign w:val="superscript"/>
        </w:rPr>
        <w:t>2</w:t>
      </w:r>
      <w:r w:rsidRPr="00416970">
        <w:rPr>
          <w:color w:val="1B1C20"/>
          <w:sz w:val="22"/>
          <w:szCs w:val="22"/>
        </w:rPr>
        <w:t>, Patricia M. Barber</w:t>
      </w:r>
      <w:r>
        <w:rPr>
          <w:color w:val="1B1C20"/>
          <w:sz w:val="22"/>
          <w:szCs w:val="22"/>
          <w:vertAlign w:val="superscript"/>
        </w:rPr>
        <w:t>1</w:t>
      </w:r>
      <w:r w:rsidRPr="00694CD9">
        <w:rPr>
          <w:color w:val="1B1C20"/>
          <w:sz w:val="22"/>
          <w:szCs w:val="22"/>
        </w:rPr>
        <w:t xml:space="preserve"> </w:t>
      </w:r>
      <w:r w:rsidRPr="00416970">
        <w:rPr>
          <w:i/>
          <w:iCs/>
          <w:color w:val="1B1C20"/>
          <w:sz w:val="22"/>
          <w:szCs w:val="22"/>
          <w:vertAlign w:val="superscript"/>
        </w:rPr>
        <w:t>1</w:t>
      </w:r>
      <w:r w:rsidRPr="00416970">
        <w:rPr>
          <w:i/>
          <w:iCs/>
          <w:color w:val="1B1C20"/>
          <w:sz w:val="22"/>
          <w:szCs w:val="22"/>
        </w:rPr>
        <w:t xml:space="preserve">Pennsylvania Game Commission, Bureau of Wildlife Management, Wildlife Recovery Division, 2001 </w:t>
      </w:r>
      <w:proofErr w:type="spellStart"/>
      <w:r w:rsidRPr="00416970">
        <w:rPr>
          <w:i/>
          <w:iCs/>
          <w:color w:val="1B1C20"/>
          <w:sz w:val="22"/>
          <w:szCs w:val="22"/>
        </w:rPr>
        <w:t>Elmerton</w:t>
      </w:r>
      <w:proofErr w:type="spellEnd"/>
      <w:r w:rsidRPr="00416970">
        <w:rPr>
          <w:i/>
          <w:iCs/>
          <w:color w:val="1B1C20"/>
          <w:sz w:val="22"/>
          <w:szCs w:val="22"/>
        </w:rPr>
        <w:t xml:space="preserve"> Avenue, Harrisburg, Pennsylvania 17110</w:t>
      </w:r>
    </w:p>
    <w:p w14:paraId="20FABDB1" w14:textId="77777777" w:rsidR="00A64630" w:rsidRPr="007C6802" w:rsidRDefault="00A64630" w:rsidP="00A64630">
      <w:pPr>
        <w:pStyle w:val="NormalWeb"/>
        <w:spacing w:before="0" w:beforeAutospacing="0" w:after="0" w:afterAutospacing="0"/>
        <w:ind w:left="720"/>
        <w:rPr>
          <w:i/>
          <w:iCs/>
          <w:color w:val="1B1C20"/>
          <w:sz w:val="22"/>
          <w:szCs w:val="22"/>
        </w:rPr>
      </w:pPr>
      <w:r w:rsidRPr="00416970">
        <w:rPr>
          <w:i/>
          <w:iCs/>
          <w:color w:val="1B1C20"/>
          <w:sz w:val="22"/>
          <w:szCs w:val="22"/>
          <w:vertAlign w:val="superscript"/>
        </w:rPr>
        <w:t>2</w:t>
      </w:r>
      <w:r w:rsidRPr="00416970">
        <w:rPr>
          <w:i/>
          <w:iCs/>
          <w:color w:val="1B1C20"/>
          <w:sz w:val="22"/>
          <w:szCs w:val="22"/>
        </w:rPr>
        <w:t>U.S. Fish and Wildlife Service, Pennsylvania Field Office, Ecological Services, 110 Radnor Rd, Suite 101, State College, Pennsylvania 16801</w:t>
      </w:r>
    </w:p>
    <w:p w14:paraId="521756E7" w14:textId="77777777" w:rsidR="00A64630" w:rsidRDefault="00A64630" w:rsidP="00AB4AE1">
      <w:pPr>
        <w:ind w:firstLine="0"/>
        <w:rPr>
          <w:rFonts w:cs="Times New Roman"/>
        </w:rPr>
      </w:pPr>
      <w:r w:rsidRPr="00A64630">
        <w:rPr>
          <w:rFonts w:cs="Times New Roman"/>
        </w:rPr>
        <w:t>The Great Lakes piping plover (</w:t>
      </w:r>
      <w:r w:rsidRPr="00A64630">
        <w:rPr>
          <w:rFonts w:cs="Times New Roman"/>
          <w:i/>
          <w:iCs/>
        </w:rPr>
        <w:t xml:space="preserve">Charadrius </w:t>
      </w:r>
      <w:proofErr w:type="spellStart"/>
      <w:r w:rsidRPr="00A64630">
        <w:rPr>
          <w:rFonts w:cs="Times New Roman"/>
          <w:i/>
          <w:iCs/>
        </w:rPr>
        <w:t>melodus</w:t>
      </w:r>
      <w:proofErr w:type="spellEnd"/>
      <w:r w:rsidRPr="00A64630">
        <w:rPr>
          <w:rFonts w:cs="Times New Roman"/>
        </w:rPr>
        <w:t xml:space="preserve">) is protected as an endangered species under the U.S. Endangered Species Act and Pennsylvania Game and Wildlife Code yet was absent from Pennsylvania for over 60 years. This small shorebird is a Great Lakes dune and swale ecosystem obligate and umbrella species for associated plants and other wildlife; Presque Isle State Park (PISP) is the only nesting habitat in the state. Increased recreational pressure in the mid-1900s caused extirpation and vegetation encroachment in preferred habitat limited recolonization. In 2006, the Pennsylvania Game Commission (PGC) led a piping plover recovery assessment at PISP and initiated a multipronged approach with local partners to enhance recovery potential including habitat management by PISP, regular monitoring by Erie Bird Observatory, and swift nest protection by PGC. Benefitting from state-based and range wide recovery efforts, piping plovers returned to Pennsylvania as nesting birds in 2017. The Pennsylvania Piping Plover and Common Tern Recovery Partnership is celebrating 10 years of success with 23 breeding pairs hosted and 57 young fledged since their return.  </w:t>
      </w:r>
    </w:p>
    <w:p w14:paraId="5483FF14" w14:textId="77777777" w:rsidR="00AB4AE1" w:rsidRDefault="00AB4AE1" w:rsidP="00A64630">
      <w:pPr>
        <w:pStyle w:val="NormalWeb"/>
        <w:spacing w:before="0" w:beforeAutospacing="0" w:after="0" w:afterAutospacing="0"/>
        <w:rPr>
          <w:b/>
          <w:bCs/>
          <w:color w:val="1B1C20"/>
          <w:sz w:val="22"/>
          <w:szCs w:val="22"/>
        </w:rPr>
      </w:pPr>
    </w:p>
    <w:p w14:paraId="62687A6B" w14:textId="77777777" w:rsidR="0054452C" w:rsidRDefault="0054452C" w:rsidP="0054452C">
      <w:pPr>
        <w:ind w:firstLine="0"/>
        <w:rPr>
          <w:rFonts w:cs="Times New Roman"/>
          <w:b/>
          <w:szCs w:val="20"/>
        </w:rPr>
      </w:pPr>
      <w:r w:rsidRPr="007C6802">
        <w:rPr>
          <w:rFonts w:cs="Times New Roman"/>
          <w:b/>
          <w:szCs w:val="20"/>
        </w:rPr>
        <w:t>Trophic overlap between invasive round gobies and native benthic darters in a stream biodiversity hotspot</w:t>
      </w:r>
    </w:p>
    <w:p w14:paraId="5D2D3323" w14:textId="5C7AA521" w:rsidR="0054452C" w:rsidRDefault="0054452C" w:rsidP="0054452C">
      <w:pPr>
        <w:ind w:left="2880" w:hanging="2160"/>
        <w:rPr>
          <w:rFonts w:cs="Times New Roman"/>
          <w:bCs/>
          <w:szCs w:val="20"/>
        </w:rPr>
      </w:pPr>
      <w:r w:rsidRPr="007C6802">
        <w:rPr>
          <w:rFonts w:cs="Times New Roman"/>
          <w:bCs/>
          <w:szCs w:val="20"/>
        </w:rPr>
        <w:t>Mark A. Kirk*, Casey R. Bradshaw-Wilson, and Kelly J. Pearce</w:t>
      </w:r>
    </w:p>
    <w:p w14:paraId="673D82F8" w14:textId="30620A45" w:rsidR="001B7660" w:rsidRPr="0054452C" w:rsidRDefault="0054452C" w:rsidP="0054452C">
      <w:pPr>
        <w:pStyle w:val="NormalWeb"/>
        <w:spacing w:before="0" w:beforeAutospacing="0" w:after="0" w:afterAutospacing="0"/>
        <w:ind w:left="2880" w:hanging="2160"/>
        <w:rPr>
          <w:bCs/>
          <w:i/>
          <w:iCs/>
          <w:szCs w:val="20"/>
        </w:rPr>
      </w:pPr>
      <w:r>
        <w:rPr>
          <w:bCs/>
          <w:i/>
          <w:iCs/>
          <w:szCs w:val="20"/>
        </w:rPr>
        <w:t>Watershed Conservation Research Center</w:t>
      </w:r>
      <w:r w:rsidR="001B7660" w:rsidRPr="00862AA0">
        <w:rPr>
          <w:i/>
          <w:iCs/>
          <w:color w:val="1B1C20"/>
          <w:sz w:val="22"/>
          <w:szCs w:val="22"/>
        </w:rPr>
        <w:t xml:space="preserve"> </w:t>
      </w:r>
    </w:p>
    <w:p w14:paraId="390D5CC9" w14:textId="77777777" w:rsidR="0054452C" w:rsidRDefault="0054452C" w:rsidP="00AB4AE1">
      <w:pPr>
        <w:ind w:firstLine="0"/>
        <w:rPr>
          <w:rFonts w:cs="Times New Roman"/>
          <w:szCs w:val="24"/>
        </w:rPr>
      </w:pPr>
      <w:r w:rsidRPr="0054452C">
        <w:rPr>
          <w:rFonts w:cs="Times New Roman"/>
          <w:szCs w:val="24"/>
        </w:rPr>
        <w:t>Invasive species pose a global risk to native biodiversity, and their impacts and rates of spread are predicted to increase under future environmental change. While a great deal of research has been done studying what functional traits define a successful invader, less research has been done regarding what defines how susceptible an ecosystem is to biological invasions. The round goby (</w:t>
      </w:r>
      <w:proofErr w:type="spellStart"/>
      <w:r w:rsidRPr="0054452C">
        <w:rPr>
          <w:rFonts w:cs="Times New Roman"/>
          <w:i/>
          <w:iCs/>
          <w:szCs w:val="24"/>
        </w:rPr>
        <w:t>Neogobius</w:t>
      </w:r>
      <w:proofErr w:type="spellEnd"/>
      <w:r w:rsidRPr="0054452C">
        <w:rPr>
          <w:rFonts w:cs="Times New Roman"/>
          <w:i/>
          <w:iCs/>
          <w:szCs w:val="24"/>
        </w:rPr>
        <w:t xml:space="preserve"> </w:t>
      </w:r>
      <w:proofErr w:type="spellStart"/>
      <w:r w:rsidRPr="0054452C">
        <w:rPr>
          <w:rFonts w:cs="Times New Roman"/>
          <w:i/>
          <w:iCs/>
          <w:szCs w:val="24"/>
        </w:rPr>
        <w:t>melanostomus</w:t>
      </w:r>
      <w:proofErr w:type="spellEnd"/>
      <w:r w:rsidRPr="0054452C">
        <w:rPr>
          <w:rFonts w:cs="Times New Roman"/>
          <w:szCs w:val="24"/>
        </w:rPr>
        <w:t xml:space="preserve">) invaded the French Creek watershed of Pennsylvania in 2014, which harbors a renowned level of aquatic biodiversity. Yet round gobies have exhibited a very weak range expansion with minimal impact to native diversity over the last decade. Using a rich darter community as our model (11 different </w:t>
      </w:r>
      <w:proofErr w:type="spellStart"/>
      <w:r w:rsidRPr="0054452C">
        <w:rPr>
          <w:rFonts w:cs="Times New Roman"/>
          <w:i/>
          <w:iCs/>
          <w:szCs w:val="24"/>
        </w:rPr>
        <w:t>Etheostoma</w:t>
      </w:r>
      <w:proofErr w:type="spellEnd"/>
      <w:r w:rsidRPr="0054452C">
        <w:rPr>
          <w:rFonts w:cs="Times New Roman"/>
          <w:i/>
          <w:iCs/>
          <w:szCs w:val="24"/>
        </w:rPr>
        <w:t xml:space="preserve"> and Percina spp.</w:t>
      </w:r>
      <w:r w:rsidRPr="0054452C">
        <w:rPr>
          <w:rFonts w:cs="Times New Roman"/>
          <w:szCs w:val="24"/>
        </w:rPr>
        <w:t xml:space="preserve">), we tested for trophic niche overlap using stable isotopes analysis. We quantified isotopic niches of the 11 species using isotopes of nitrogen (δ15N), carbon (δ13C), and sulfur(δ34S). Using δ15N to infer trophic position, we observed round gobies occupying a novel trophic position that sat lower than nearly all other darter species, as only one native darter showed evidence of trophic overlap (logperch; </w:t>
      </w:r>
      <w:r w:rsidRPr="0054452C">
        <w:rPr>
          <w:rFonts w:cs="Times New Roman"/>
          <w:i/>
          <w:iCs/>
          <w:szCs w:val="24"/>
        </w:rPr>
        <w:t xml:space="preserve">Percina </w:t>
      </w:r>
      <w:proofErr w:type="spellStart"/>
      <w:r w:rsidRPr="0054452C">
        <w:rPr>
          <w:rFonts w:cs="Times New Roman"/>
          <w:i/>
          <w:iCs/>
          <w:szCs w:val="24"/>
        </w:rPr>
        <w:t>caprodes</w:t>
      </w:r>
      <w:proofErr w:type="spellEnd"/>
      <w:r w:rsidRPr="0054452C">
        <w:rPr>
          <w:rFonts w:cs="Times New Roman"/>
          <w:szCs w:val="24"/>
        </w:rPr>
        <w:t xml:space="preserve">). Using δ13C to infer underlying basal resource use, we observed that fish origin could be differentiated between LeBeouf Creek (refugia for gobies) and French Creek (refugia for darters); providing evidence of isotopic niche shifts for some species. When the isotopic niche data are combined with our long-term diet studies, we can build a picture of the complexity of the French Creek food web. Our results have important implications for understanding how food webs in highly diverse communities can be affected by invasive species.  </w:t>
      </w:r>
    </w:p>
    <w:p w14:paraId="528A5E02" w14:textId="77777777" w:rsidR="00AB4AE1" w:rsidRDefault="00AB4AE1" w:rsidP="00AB4AE1">
      <w:pPr>
        <w:ind w:firstLine="0"/>
        <w:rPr>
          <w:rFonts w:eastAsia="Times New Roman" w:cs="Times New Roman"/>
          <w:b/>
          <w:bCs/>
          <w:color w:val="1B1C20"/>
        </w:rPr>
      </w:pPr>
    </w:p>
    <w:p w14:paraId="1A1CD28D" w14:textId="77777777" w:rsidR="00037ED6" w:rsidRDefault="00037ED6" w:rsidP="00037ED6">
      <w:pPr>
        <w:ind w:left="2160" w:hanging="2160"/>
        <w:rPr>
          <w:rFonts w:cs="Times New Roman"/>
          <w:b/>
          <w:szCs w:val="20"/>
        </w:rPr>
      </w:pPr>
      <w:r w:rsidRPr="00041A13">
        <w:rPr>
          <w:rFonts w:cs="Times New Roman"/>
          <w:b/>
          <w:szCs w:val="20"/>
        </w:rPr>
        <w:t>Developmental and Behavioral Effects of Road Salt Runoff on American Toad Tadpoles</w:t>
      </w:r>
      <w:r w:rsidRPr="002F414C">
        <w:rPr>
          <w:rFonts w:cs="Times New Roman"/>
          <w:b/>
          <w:szCs w:val="20"/>
        </w:rPr>
        <w:t xml:space="preserve"> </w:t>
      </w:r>
      <w:r>
        <w:rPr>
          <w:rFonts w:cs="Times New Roman"/>
          <w:b/>
          <w:szCs w:val="20"/>
        </w:rPr>
        <w:t xml:space="preserve"> </w:t>
      </w:r>
    </w:p>
    <w:p w14:paraId="5EC61EB2" w14:textId="5EB532C9" w:rsidR="00037ED6" w:rsidRPr="002F414C" w:rsidRDefault="00037ED6" w:rsidP="00037ED6">
      <w:pPr>
        <w:ind w:left="2880" w:hanging="2160"/>
        <w:rPr>
          <w:rFonts w:cs="Times New Roman"/>
          <w:bCs/>
          <w:szCs w:val="20"/>
        </w:rPr>
      </w:pPr>
      <w:r w:rsidRPr="00041A13">
        <w:rPr>
          <w:rFonts w:cs="Times New Roman"/>
          <w:bCs/>
          <w:szCs w:val="20"/>
        </w:rPr>
        <w:t>Dhrisha Iyer*</w:t>
      </w:r>
      <w:r>
        <w:rPr>
          <w:rFonts w:cs="Times New Roman"/>
          <w:bCs/>
          <w:szCs w:val="20"/>
        </w:rPr>
        <w:t>+</w:t>
      </w:r>
      <w:r w:rsidRPr="00041A13">
        <w:rPr>
          <w:rFonts w:cs="Times New Roman"/>
          <w:bCs/>
          <w:szCs w:val="20"/>
        </w:rPr>
        <w:t>, Lynne Beaty, Samuel Nutile</w:t>
      </w:r>
      <w:r>
        <w:rPr>
          <w:rFonts w:cs="Times New Roman"/>
          <w:bCs/>
          <w:szCs w:val="20"/>
        </w:rPr>
        <w:t xml:space="preserve"> </w:t>
      </w:r>
    </w:p>
    <w:p w14:paraId="162D977D" w14:textId="77777777" w:rsidR="00037ED6" w:rsidRDefault="00037ED6" w:rsidP="00037ED6">
      <w:pPr>
        <w:pStyle w:val="NormalWeb"/>
        <w:spacing w:before="0" w:beforeAutospacing="0" w:after="0" w:afterAutospacing="0"/>
        <w:ind w:left="720"/>
        <w:rPr>
          <w:b/>
          <w:bCs/>
          <w:color w:val="1B1C20"/>
          <w:sz w:val="22"/>
          <w:szCs w:val="22"/>
        </w:rPr>
      </w:pPr>
      <w:r w:rsidRPr="00041A13">
        <w:rPr>
          <w:bCs/>
          <w:i/>
          <w:iCs/>
          <w:szCs w:val="20"/>
        </w:rPr>
        <w:t>Penn State Erie, Behrend</w:t>
      </w:r>
      <w:r w:rsidRPr="00694CD9">
        <w:rPr>
          <w:b/>
          <w:bCs/>
          <w:color w:val="1B1C20"/>
          <w:sz w:val="22"/>
          <w:szCs w:val="22"/>
        </w:rPr>
        <w:t xml:space="preserve"> </w:t>
      </w:r>
    </w:p>
    <w:p w14:paraId="4ACB0422" w14:textId="3883CFF2" w:rsidR="00500BD4" w:rsidRPr="00BF06AC" w:rsidRDefault="00037ED6" w:rsidP="001B7660">
      <w:pPr>
        <w:ind w:firstLine="0"/>
        <w:rPr>
          <w:rFonts w:cs="Times New Roman"/>
        </w:rPr>
      </w:pPr>
      <w:r w:rsidRPr="00037ED6">
        <w:rPr>
          <w:rFonts w:cs="Times New Roman"/>
        </w:rPr>
        <w:t>Each winter, runoff from road salt accumulates in fragile aquatic ecosystems with the potential to offset the natural balance of these environments. Amphibians are frequently among the first to exhibit possible effects, as their highly permeable skin makes them acutely vulnerable to aquatic pollution. This study aimed to find the effects, both in growth and development, and in predator-avoidance behavior, of such pollution on American toad (</w:t>
      </w:r>
      <w:proofErr w:type="spellStart"/>
      <w:r w:rsidRPr="00037ED6">
        <w:rPr>
          <w:rFonts w:cs="Times New Roman"/>
          <w:i/>
          <w:iCs/>
        </w:rPr>
        <w:t>Anaxyrus</w:t>
      </w:r>
      <w:proofErr w:type="spellEnd"/>
      <w:r w:rsidRPr="00037ED6">
        <w:rPr>
          <w:rFonts w:cs="Times New Roman"/>
          <w:i/>
          <w:iCs/>
        </w:rPr>
        <w:t xml:space="preserve"> americanus</w:t>
      </w:r>
      <w:r w:rsidRPr="00037ED6">
        <w:rPr>
          <w:rFonts w:cs="Times New Roman"/>
        </w:rPr>
        <w:t xml:space="preserve">) tadpoles. Over the course of nine weeks, 90 experimental tadpoles were split randomly into groups of five, assigned to tanks with varied concentrations of dissolved road salt, and observed for physical growth, time to metamorphosis, and </w:t>
      </w:r>
      <w:r w:rsidRPr="00037ED6">
        <w:rPr>
          <w:rFonts w:cs="Times New Roman"/>
        </w:rPr>
        <w:lastRenderedPageBreak/>
        <w:t xml:space="preserve">predator avoidance behavior. While predator avoidance behavior remained relatively constant among experimental groups, median concentration tanks showed an increase in average growth/week and a decrease in average time to metamorphosis. This data conveys that tadpoles raised in road salt concentrations of 312.5-625 mg/L were growing noticeably faster than their lower (0-156.25 mg/L) or higher (1250 mg/L) counterparts. While these results did not align with the experiment’s original hypothesis, suggesting stunted growth </w:t>
      </w:r>
      <w:proofErr w:type="gramStart"/>
      <w:r w:rsidRPr="00037ED6">
        <w:rPr>
          <w:rFonts w:cs="Times New Roman"/>
        </w:rPr>
        <w:t>as a result of</w:t>
      </w:r>
      <w:proofErr w:type="gramEnd"/>
      <w:r w:rsidRPr="00037ED6">
        <w:rPr>
          <w:rFonts w:cs="Times New Roman"/>
        </w:rPr>
        <w:t xml:space="preserve"> pollution, the data still raises concerns about the larger population and ecosystem level effects of road salt runoff. Ecosystems are finely tuned to align birth and development rates with the availability of certain nutrients and food sources, and any discrepancy in this timing can accumulate towards an imbalance in the food web and, largely, ecosystem collapse. </w:t>
      </w:r>
      <w:r w:rsidR="00500BD4" w:rsidRPr="00BF06AC">
        <w:rPr>
          <w:rFonts w:cs="Times New Roman"/>
        </w:rPr>
        <w:t xml:space="preserve"> </w:t>
      </w:r>
    </w:p>
    <w:p w14:paraId="4634B52B" w14:textId="77777777" w:rsidR="00662B0A" w:rsidRPr="00BF06AC" w:rsidRDefault="00662B0A" w:rsidP="00D22F39">
      <w:pPr>
        <w:ind w:firstLine="0"/>
        <w:rPr>
          <w:rFonts w:cs="Times New Roman"/>
        </w:rPr>
      </w:pPr>
    </w:p>
    <w:p w14:paraId="75F97504" w14:textId="77777777" w:rsidR="00037ED6" w:rsidRDefault="00037ED6" w:rsidP="00037ED6">
      <w:pPr>
        <w:ind w:firstLine="0"/>
        <w:rPr>
          <w:rFonts w:cs="Times New Roman"/>
          <w:b/>
          <w:szCs w:val="20"/>
        </w:rPr>
      </w:pPr>
      <w:r w:rsidRPr="00094EF3">
        <w:rPr>
          <w:rFonts w:cs="Times New Roman"/>
          <w:b/>
          <w:szCs w:val="20"/>
        </w:rPr>
        <w:t xml:space="preserve">Developing and Refining a Three-Stage Compartmentalized Logistic Population Model </w:t>
      </w:r>
      <w:proofErr w:type="gramStart"/>
      <w:r w:rsidRPr="00094EF3">
        <w:rPr>
          <w:rFonts w:cs="Times New Roman"/>
          <w:b/>
          <w:szCs w:val="20"/>
        </w:rPr>
        <w:t>For</w:t>
      </w:r>
      <w:proofErr w:type="gramEnd"/>
      <w:r w:rsidRPr="00094EF3">
        <w:rPr>
          <w:rFonts w:cs="Times New Roman"/>
          <w:b/>
          <w:szCs w:val="20"/>
        </w:rPr>
        <w:t xml:space="preserve"> Wolf Spiders (Lycosidae) of Erie, PA</w:t>
      </w:r>
    </w:p>
    <w:p w14:paraId="7E0B0EF7" w14:textId="77777777" w:rsidR="00037ED6" w:rsidRPr="00094EF3" w:rsidRDefault="00037ED6" w:rsidP="00037ED6">
      <w:pPr>
        <w:ind w:left="360"/>
        <w:rPr>
          <w:rFonts w:cs="Times New Roman"/>
        </w:rPr>
      </w:pPr>
      <w:r w:rsidRPr="00094EF3">
        <w:rPr>
          <w:rFonts w:cs="Times New Roman"/>
        </w:rPr>
        <w:t>Dr. Daniel J. Galiffa</w:t>
      </w:r>
      <w:r>
        <w:rPr>
          <w:rFonts w:cs="Times New Roman"/>
        </w:rPr>
        <w:t>*</w:t>
      </w:r>
    </w:p>
    <w:p w14:paraId="72DEA64D" w14:textId="1EF8A003" w:rsidR="004764B5" w:rsidRPr="00037ED6" w:rsidRDefault="00037ED6" w:rsidP="00037ED6">
      <w:pPr>
        <w:ind w:left="360"/>
        <w:rPr>
          <w:rFonts w:cs="Times New Roman"/>
          <w:i/>
          <w:iCs/>
        </w:rPr>
      </w:pPr>
      <w:r w:rsidRPr="00094EF3">
        <w:rPr>
          <w:rFonts w:cs="Times New Roman"/>
          <w:i/>
          <w:iCs/>
        </w:rPr>
        <w:t>Associate (Tenured) Professor of Mathematics, Penn State Erie, The Behrend College</w:t>
      </w:r>
    </w:p>
    <w:p w14:paraId="154179B0" w14:textId="77777777" w:rsidR="00037ED6" w:rsidRDefault="00037ED6" w:rsidP="00D22F39">
      <w:pPr>
        <w:ind w:firstLine="0"/>
        <w:rPr>
          <w:rFonts w:eastAsia="Times New Roman" w:cs="Times New Roman"/>
        </w:rPr>
      </w:pPr>
      <w:r w:rsidRPr="00037ED6">
        <w:rPr>
          <w:rFonts w:eastAsia="Times New Roman" w:cs="Times New Roman"/>
        </w:rPr>
        <w:t xml:space="preserve">In this talk, we address how a three-stage compartmentalized model for Lycosidae spiders, which are often colloquially called “Wolf Spiders,” was constructed and analyzed. This model is based on biological insights regarding </w:t>
      </w:r>
      <w:proofErr w:type="gramStart"/>
      <w:r w:rsidRPr="00037ED6">
        <w:rPr>
          <w:rFonts w:eastAsia="Times New Roman" w:cs="Times New Roman"/>
        </w:rPr>
        <w:t>the natural</w:t>
      </w:r>
      <w:proofErr w:type="gramEnd"/>
      <w:r w:rsidRPr="00037ED6">
        <w:rPr>
          <w:rFonts w:eastAsia="Times New Roman" w:cs="Times New Roman"/>
        </w:rPr>
        <w:t xml:space="preserve"> history and ecological </w:t>
      </w:r>
      <w:proofErr w:type="gramStart"/>
      <w:r w:rsidRPr="00037ED6">
        <w:rPr>
          <w:rFonts w:eastAsia="Times New Roman" w:cs="Times New Roman"/>
        </w:rPr>
        <w:t>the spiders</w:t>
      </w:r>
      <w:proofErr w:type="gramEnd"/>
      <w:r w:rsidRPr="00037ED6">
        <w:rPr>
          <w:rFonts w:eastAsia="Times New Roman" w:cs="Times New Roman"/>
        </w:rPr>
        <w:t xml:space="preserve">, as well as field novel observations. These in turn necessitated dividing the life stages of these spiders into three essential components; ‘spiderlings,’ where the first instar Wolf Spiders live on the mother’s opisthosoma (abdomen), an immature phase called the ‘dispersing phase,’ and final phase where the spiders become sexually mature. We discuss that we were able to prove that our model is mathematically viable and demonstrate its biological feasibility via showing numerical simulations of actual populations. We supplement our discussion by also presenting our supplemental model, which </w:t>
      </w:r>
      <w:proofErr w:type="gramStart"/>
      <w:r w:rsidRPr="00037ED6">
        <w:rPr>
          <w:rFonts w:eastAsia="Times New Roman" w:cs="Times New Roman"/>
        </w:rPr>
        <w:t>takes into account</w:t>
      </w:r>
      <w:proofErr w:type="gramEnd"/>
      <w:r w:rsidRPr="00037ED6">
        <w:rPr>
          <w:rFonts w:eastAsia="Times New Roman" w:cs="Times New Roman"/>
        </w:rPr>
        <w:t xml:space="preserve"> cannibalism amongst the spiders, leading to an </w:t>
      </w:r>
      <w:proofErr w:type="gramStart"/>
      <w:r w:rsidRPr="00037ED6">
        <w:rPr>
          <w:rFonts w:eastAsia="Times New Roman" w:cs="Times New Roman"/>
        </w:rPr>
        <w:t>analogous results</w:t>
      </w:r>
      <w:proofErr w:type="gramEnd"/>
      <w:r w:rsidRPr="00037ED6">
        <w:rPr>
          <w:rFonts w:eastAsia="Times New Roman" w:cs="Times New Roman"/>
        </w:rPr>
        <w:t xml:space="preserve">. Lastly, we cover natural extensions of our models, including an application to tarantula populations. </w:t>
      </w:r>
    </w:p>
    <w:p w14:paraId="15F6F87D" w14:textId="77777777" w:rsidR="00037ED6" w:rsidRDefault="00037ED6" w:rsidP="00D22F39">
      <w:pPr>
        <w:ind w:firstLine="0"/>
        <w:rPr>
          <w:rFonts w:eastAsia="Times New Roman" w:cs="Times New Roman"/>
        </w:rPr>
      </w:pPr>
    </w:p>
    <w:p w14:paraId="48A64597" w14:textId="77777777" w:rsidR="00962B66" w:rsidRDefault="00962B66" w:rsidP="00962B66">
      <w:pPr>
        <w:ind w:firstLine="0"/>
        <w:rPr>
          <w:rFonts w:cs="Times New Roman"/>
          <w:b/>
          <w:szCs w:val="20"/>
        </w:rPr>
      </w:pPr>
      <w:r w:rsidRPr="00962B66">
        <w:rPr>
          <w:rFonts w:cs="Times New Roman"/>
          <w:b/>
          <w:szCs w:val="20"/>
        </w:rPr>
        <w:t>A Summary of Two Years of Pollinator Collecting on Newly Restored Dunes on Beach 8</w:t>
      </w:r>
    </w:p>
    <w:p w14:paraId="6C4E02F3" w14:textId="25870A63" w:rsidR="00037ED6" w:rsidRPr="00094EF3" w:rsidRDefault="00037ED6" w:rsidP="00962B66">
      <w:pPr>
        <w:ind w:firstLine="810"/>
        <w:rPr>
          <w:rFonts w:cs="Times New Roman"/>
        </w:rPr>
      </w:pPr>
      <w:r>
        <w:rPr>
          <w:rFonts w:cs="Times New Roman"/>
        </w:rPr>
        <w:t>Tyler Brooks*</w:t>
      </w:r>
    </w:p>
    <w:p w14:paraId="07D41F2A" w14:textId="2D5EADF7" w:rsidR="00037ED6" w:rsidRPr="00094EF3" w:rsidRDefault="00BC46E6" w:rsidP="00037ED6">
      <w:pPr>
        <w:ind w:left="360"/>
        <w:rPr>
          <w:rFonts w:cs="Times New Roman"/>
          <w:i/>
          <w:iCs/>
        </w:rPr>
      </w:pPr>
      <w:r>
        <w:rPr>
          <w:rFonts w:cs="Times New Roman"/>
          <w:i/>
          <w:iCs/>
        </w:rPr>
        <w:t xml:space="preserve">AmeriCorps SMILES Program; </w:t>
      </w:r>
      <w:r w:rsidR="00037ED6">
        <w:rPr>
          <w:rFonts w:cs="Times New Roman"/>
          <w:i/>
          <w:iCs/>
        </w:rPr>
        <w:t>Regional Science Consortium</w:t>
      </w:r>
    </w:p>
    <w:p w14:paraId="14944190" w14:textId="4E67FDF3" w:rsidR="00037ED6" w:rsidRDefault="00BC46E6" w:rsidP="005C3489">
      <w:pPr>
        <w:ind w:firstLine="0"/>
        <w:rPr>
          <w:rFonts w:eastAsia="Times New Roman" w:cs="Times New Roman"/>
        </w:rPr>
      </w:pPr>
      <w:r w:rsidRPr="00BC46E6">
        <w:rPr>
          <w:rFonts w:eastAsia="Times New Roman" w:cs="Times New Roman"/>
        </w:rPr>
        <w:t xml:space="preserve">The restoration of a sand dune represents a unique opportunity to study the flora and fauna that colonize entirely new geographic structures. Sand dunes represent a unique habitat for plants, with some species specializing </w:t>
      </w:r>
      <w:proofErr w:type="gramStart"/>
      <w:r w:rsidRPr="00BC46E6">
        <w:rPr>
          <w:rFonts w:eastAsia="Times New Roman" w:cs="Times New Roman"/>
        </w:rPr>
        <w:t>on</w:t>
      </w:r>
      <w:proofErr w:type="gramEnd"/>
      <w:r w:rsidRPr="00BC46E6">
        <w:rPr>
          <w:rFonts w:eastAsia="Times New Roman" w:cs="Times New Roman"/>
        </w:rPr>
        <w:t xml:space="preserve"> these sand dunes. Presque Isle, likewise, is home to numerous habitats not replicated elsewhere in the state. This unique habitat in a unique location offers a home to potentially unique species to thrive. Plants are among the first to colonize the dunes, with species such as </w:t>
      </w:r>
      <w:r w:rsidRPr="00BC46E6">
        <w:rPr>
          <w:rFonts w:eastAsia="Times New Roman" w:cs="Times New Roman"/>
          <w:i/>
          <w:iCs/>
        </w:rPr>
        <w:t xml:space="preserve">Maianthemum </w:t>
      </w:r>
      <w:proofErr w:type="spellStart"/>
      <w:r w:rsidRPr="00BC46E6">
        <w:rPr>
          <w:rFonts w:eastAsia="Times New Roman" w:cs="Times New Roman"/>
          <w:i/>
          <w:iCs/>
        </w:rPr>
        <w:t>stellatum</w:t>
      </w:r>
      <w:proofErr w:type="spellEnd"/>
      <w:r w:rsidRPr="00BC46E6">
        <w:rPr>
          <w:rFonts w:eastAsia="Times New Roman" w:cs="Times New Roman"/>
          <w:i/>
          <w:iCs/>
        </w:rPr>
        <w:t xml:space="preserve">, </w:t>
      </w:r>
      <w:proofErr w:type="spellStart"/>
      <w:r w:rsidRPr="00BC46E6">
        <w:rPr>
          <w:rFonts w:eastAsia="Times New Roman" w:cs="Times New Roman"/>
          <w:i/>
          <w:iCs/>
        </w:rPr>
        <w:t>Ptelea</w:t>
      </w:r>
      <w:proofErr w:type="spellEnd"/>
      <w:r w:rsidRPr="00BC46E6">
        <w:rPr>
          <w:rFonts w:eastAsia="Times New Roman" w:cs="Times New Roman"/>
          <w:i/>
          <w:iCs/>
        </w:rPr>
        <w:t xml:space="preserve"> trifoliata</w:t>
      </w:r>
      <w:r w:rsidRPr="00BC46E6">
        <w:rPr>
          <w:rFonts w:eastAsia="Times New Roman" w:cs="Times New Roman"/>
        </w:rPr>
        <w:t xml:space="preserve">, and </w:t>
      </w:r>
      <w:proofErr w:type="spellStart"/>
      <w:r w:rsidRPr="00BC46E6">
        <w:rPr>
          <w:rFonts w:eastAsia="Times New Roman" w:cs="Times New Roman"/>
          <w:i/>
          <w:iCs/>
        </w:rPr>
        <w:t>Cakile</w:t>
      </w:r>
      <w:proofErr w:type="spellEnd"/>
      <w:r w:rsidRPr="00BC46E6">
        <w:rPr>
          <w:rFonts w:eastAsia="Times New Roman" w:cs="Times New Roman"/>
          <w:i/>
          <w:iCs/>
        </w:rPr>
        <w:t xml:space="preserve"> </w:t>
      </w:r>
      <w:proofErr w:type="spellStart"/>
      <w:r w:rsidRPr="00BC46E6">
        <w:rPr>
          <w:rFonts w:eastAsia="Times New Roman" w:cs="Times New Roman"/>
          <w:i/>
          <w:iCs/>
        </w:rPr>
        <w:t>lacustris</w:t>
      </w:r>
      <w:proofErr w:type="spellEnd"/>
      <w:r w:rsidRPr="00BC46E6">
        <w:rPr>
          <w:rFonts w:eastAsia="Times New Roman" w:cs="Times New Roman"/>
        </w:rPr>
        <w:t xml:space="preserve"> specializing </w:t>
      </w:r>
      <w:proofErr w:type="gramStart"/>
      <w:r w:rsidRPr="00BC46E6">
        <w:rPr>
          <w:rFonts w:eastAsia="Times New Roman" w:cs="Times New Roman"/>
        </w:rPr>
        <w:t>on</w:t>
      </w:r>
      <w:proofErr w:type="gramEnd"/>
      <w:r w:rsidRPr="00BC46E6">
        <w:rPr>
          <w:rFonts w:eastAsia="Times New Roman" w:cs="Times New Roman"/>
        </w:rPr>
        <w:t xml:space="preserve"> these dunes. In 2025, new dunes were placed on Presque Isle State Park on Beach 6 and Beach 8. Dunes usually develop, as most geographic structures, over years and years, but the sudden placement of a sand dune is an opportunity to see species “sprinting” to colonize these new habitats. As part of a sampling effort by the Regional Science Consortium in 2025 and 2026, we sampled insects as they followed potential host plants on to the new sand dunes using twenty-one blue vane traps.</w:t>
      </w:r>
    </w:p>
    <w:p w14:paraId="497D3D6B" w14:textId="77777777" w:rsidR="005C3489" w:rsidRDefault="005C3489" w:rsidP="00037ED6">
      <w:pPr>
        <w:ind w:firstLine="0"/>
        <w:rPr>
          <w:rFonts w:eastAsia="Times New Roman" w:cs="Times New Roman"/>
        </w:rPr>
      </w:pPr>
    </w:p>
    <w:p w14:paraId="39828A9F" w14:textId="77777777" w:rsidR="00662B0A" w:rsidRPr="00BF06AC" w:rsidRDefault="00662B0A" w:rsidP="00D22F39">
      <w:pPr>
        <w:ind w:firstLine="0"/>
        <w:rPr>
          <w:rFonts w:cs="Times New Roman"/>
        </w:rPr>
      </w:pPr>
    </w:p>
    <w:p w14:paraId="1D4F4035" w14:textId="52511722" w:rsidR="0045076E" w:rsidRPr="00037ED6" w:rsidRDefault="0045076E" w:rsidP="00037ED6">
      <w:pPr>
        <w:spacing w:after="200" w:line="276" w:lineRule="auto"/>
        <w:ind w:firstLine="0"/>
        <w:rPr>
          <w:rFonts w:cs="Times New Roman"/>
          <w:b/>
          <w:szCs w:val="20"/>
        </w:rPr>
      </w:pPr>
      <w:r w:rsidRPr="00BF06AC">
        <w:rPr>
          <w:rFonts w:cs="Times New Roman"/>
          <w:b/>
        </w:rPr>
        <w:br w:type="page"/>
      </w:r>
    </w:p>
    <w:p w14:paraId="1440D892" w14:textId="77777777" w:rsidR="00A630F0" w:rsidRPr="00E573B3" w:rsidRDefault="00A630F0" w:rsidP="00A630F0">
      <w:pPr>
        <w:pBdr>
          <w:bottom w:val="single" w:sz="12" w:space="1" w:color="auto"/>
        </w:pBdr>
        <w:ind w:firstLine="0"/>
        <w:rPr>
          <w:rFonts w:cs="Times New Roman"/>
          <w:b/>
        </w:rPr>
      </w:pPr>
      <w:r w:rsidRPr="00E573B3">
        <w:rPr>
          <w:rFonts w:eastAsia="Times New Roman" w:cs="Times New Roman"/>
          <w:b/>
          <w:smallCaps/>
        </w:rPr>
        <w:lastRenderedPageBreak/>
        <w:t>Oral Presentations</w:t>
      </w:r>
    </w:p>
    <w:p w14:paraId="16C10480" w14:textId="7FFE2469" w:rsidR="00A630F0" w:rsidRDefault="00A630F0" w:rsidP="00A630F0">
      <w:pPr>
        <w:ind w:firstLine="0"/>
        <w:rPr>
          <w:rFonts w:eastAsia="Times New Roman" w:cs="Times New Roman"/>
          <w:b/>
          <w:smallCaps/>
        </w:rPr>
      </w:pPr>
      <w:r>
        <w:rPr>
          <w:rFonts w:eastAsia="Times New Roman" w:cs="Times New Roman"/>
          <w:b/>
          <w:smallCaps/>
        </w:rPr>
        <w:t>Fri</w:t>
      </w:r>
      <w:r w:rsidRPr="00DA24C0">
        <w:rPr>
          <w:rFonts w:eastAsia="Times New Roman" w:cs="Times New Roman"/>
          <w:b/>
          <w:smallCaps/>
        </w:rPr>
        <w:t xml:space="preserve">day, November </w:t>
      </w:r>
      <w:r w:rsidR="00037ED6">
        <w:rPr>
          <w:rFonts w:eastAsia="Times New Roman" w:cs="Times New Roman"/>
          <w:b/>
          <w:smallCaps/>
        </w:rPr>
        <w:t>6</w:t>
      </w:r>
      <w:r w:rsidRPr="00DA24C0">
        <w:rPr>
          <w:rFonts w:eastAsia="Times New Roman" w:cs="Times New Roman"/>
          <w:b/>
          <w:smallCaps/>
        </w:rPr>
        <w:t>, 202</w:t>
      </w:r>
      <w:r w:rsidR="00037ED6">
        <w:rPr>
          <w:rFonts w:eastAsia="Times New Roman" w:cs="Times New Roman"/>
          <w:b/>
          <w:smallCaps/>
        </w:rPr>
        <w:t>6</w:t>
      </w:r>
    </w:p>
    <w:p w14:paraId="64323B6B" w14:textId="045EFFDC" w:rsidR="00370B1A" w:rsidRPr="00BF06AC" w:rsidRDefault="00370B1A" w:rsidP="00D22F39">
      <w:pPr>
        <w:ind w:firstLine="0"/>
        <w:rPr>
          <w:rFonts w:cs="Times New Roman"/>
        </w:rPr>
      </w:pPr>
    </w:p>
    <w:p w14:paraId="35B224AD" w14:textId="77777777" w:rsidR="00BC46E6" w:rsidRPr="00DA24C0" w:rsidRDefault="00BC46E6" w:rsidP="00BC46E6">
      <w:pPr>
        <w:ind w:left="2160" w:hanging="2160"/>
        <w:rPr>
          <w:rFonts w:cs="Times New Roman"/>
          <w:b/>
          <w:bCs/>
        </w:rPr>
      </w:pPr>
      <w:r w:rsidRPr="00205707">
        <w:rPr>
          <w:rFonts w:cs="Times New Roman"/>
          <w:b/>
          <w:bCs/>
        </w:rPr>
        <w:t>Wetland Restoration at Presque Isle State Park – A Never-ending Story</w:t>
      </w:r>
    </w:p>
    <w:p w14:paraId="0E35DC43" w14:textId="77777777" w:rsidR="00BC46E6" w:rsidRPr="00DA24C0" w:rsidRDefault="00BC46E6" w:rsidP="00BC46E6">
      <w:pPr>
        <w:ind w:firstLine="720"/>
        <w:rPr>
          <w:rFonts w:cs="Times New Roman"/>
        </w:rPr>
      </w:pPr>
      <w:r>
        <w:rPr>
          <w:rFonts w:cs="Times New Roman"/>
        </w:rPr>
        <w:t>Holly Best</w:t>
      </w:r>
      <w:r w:rsidRPr="00DA24C0">
        <w:rPr>
          <w:rFonts w:cs="Times New Roman"/>
        </w:rPr>
        <w:t>*</w:t>
      </w:r>
      <w:r>
        <w:rPr>
          <w:rFonts w:cs="Times New Roman"/>
        </w:rPr>
        <w:t xml:space="preserve">, Ph.D. </w:t>
      </w:r>
    </w:p>
    <w:p w14:paraId="434FC0E5" w14:textId="77777777" w:rsidR="00BC46E6" w:rsidRPr="00B93FE4" w:rsidRDefault="00BC46E6" w:rsidP="00BC46E6">
      <w:pPr>
        <w:ind w:firstLine="720"/>
        <w:rPr>
          <w:rFonts w:cs="Times New Roman"/>
          <w:b/>
          <w:i/>
          <w:iCs/>
          <w:szCs w:val="20"/>
        </w:rPr>
      </w:pPr>
      <w:r>
        <w:rPr>
          <w:rFonts w:cs="Times New Roman"/>
          <w:i/>
          <w:iCs/>
        </w:rPr>
        <w:t xml:space="preserve">Pennsylvania Department of Conservation and Natural Resources </w:t>
      </w:r>
    </w:p>
    <w:p w14:paraId="65A7E0C3" w14:textId="77777777" w:rsidR="00BC46E6" w:rsidRDefault="00BC46E6" w:rsidP="00BC46E6">
      <w:pPr>
        <w:ind w:firstLine="0"/>
        <w:rPr>
          <w:rFonts w:cs="Times New Roman"/>
        </w:rPr>
      </w:pPr>
      <w:r w:rsidRPr="003B7A56">
        <w:rPr>
          <w:rFonts w:cs="Times New Roman"/>
        </w:rPr>
        <w:t xml:space="preserve">Since the mid 1980's, the quantity of invasive plants found at Presque Isle State Park has increased substantially. The Park started battling the plants via mechanical means in the 1990's, but it wasn't enough. Fortunately, we were able to collaborate with many non-profit partners to receive a large amount of Great Lakes Restoration Initiative and Sustain our Great Lakes funding to be able to arm ourselves and win some of the battles on the </w:t>
      </w:r>
      <w:proofErr w:type="gramStart"/>
      <w:r w:rsidRPr="003B7A56">
        <w:rPr>
          <w:rFonts w:cs="Times New Roman"/>
        </w:rPr>
        <w:t>Park</w:t>
      </w:r>
      <w:proofErr w:type="gramEnd"/>
      <w:r w:rsidRPr="003B7A56">
        <w:rPr>
          <w:rFonts w:cs="Times New Roman"/>
        </w:rPr>
        <w:t xml:space="preserve"> to turn things around. This presentation will provide an overview of the work being done at the </w:t>
      </w:r>
      <w:proofErr w:type="gramStart"/>
      <w:r w:rsidRPr="003B7A56">
        <w:rPr>
          <w:rFonts w:cs="Times New Roman"/>
        </w:rPr>
        <w:t>Park</w:t>
      </w:r>
      <w:proofErr w:type="gramEnd"/>
      <w:r w:rsidRPr="003B7A56">
        <w:rPr>
          <w:rFonts w:cs="Times New Roman"/>
        </w:rPr>
        <w:t xml:space="preserve"> and why Presque Isle State Park is such an important place to preserve. This presentation will be about invasive plants, partnerships, and will provide an update on what we have been able to accomplish</w:t>
      </w:r>
      <w:r>
        <w:rPr>
          <w:rFonts w:cs="Times New Roman"/>
        </w:rPr>
        <w:t>.</w:t>
      </w:r>
    </w:p>
    <w:p w14:paraId="7466954B" w14:textId="77777777" w:rsidR="00BC46E6" w:rsidRPr="00BF06AC" w:rsidRDefault="00BC46E6" w:rsidP="00BC46E6">
      <w:pPr>
        <w:ind w:firstLine="0"/>
        <w:rPr>
          <w:rFonts w:cs="Times New Roman"/>
        </w:rPr>
      </w:pPr>
    </w:p>
    <w:p w14:paraId="1E7A5323" w14:textId="64B6CFB5" w:rsidR="00BC46E6" w:rsidRPr="001864CA" w:rsidRDefault="00BC46E6" w:rsidP="00BC46E6">
      <w:pPr>
        <w:ind w:left="2250" w:hanging="2250"/>
        <w:rPr>
          <w:rFonts w:cs="Times New Roman"/>
          <w:b/>
          <w:szCs w:val="20"/>
        </w:rPr>
      </w:pPr>
      <w:r w:rsidRPr="006309D7">
        <w:rPr>
          <w:rFonts w:cs="Times New Roman"/>
          <w:b/>
          <w:szCs w:val="20"/>
        </w:rPr>
        <w:t>Restoration Updates</w:t>
      </w:r>
      <w:r w:rsidRPr="001864CA">
        <w:rPr>
          <w:rFonts w:cs="Times New Roman"/>
          <w:b/>
          <w:szCs w:val="20"/>
        </w:rPr>
        <w:t xml:space="preserve"> </w:t>
      </w:r>
    </w:p>
    <w:p w14:paraId="55D426FA" w14:textId="77777777" w:rsidR="00BC46E6" w:rsidRPr="00830EC8" w:rsidRDefault="00BC46E6" w:rsidP="00BC46E6">
      <w:pPr>
        <w:ind w:firstLine="720"/>
        <w:rPr>
          <w:rFonts w:cs="Times New Roman"/>
          <w:bCs/>
          <w:szCs w:val="20"/>
          <w:vertAlign w:val="superscript"/>
        </w:rPr>
      </w:pPr>
      <w:r w:rsidRPr="006309D7">
        <w:rPr>
          <w:rFonts w:cs="Times New Roman"/>
          <w:bCs/>
          <w:szCs w:val="20"/>
        </w:rPr>
        <w:t>Jen Salem</w:t>
      </w:r>
      <w:r>
        <w:rPr>
          <w:rFonts w:cs="Times New Roman"/>
          <w:bCs/>
          <w:szCs w:val="20"/>
        </w:rPr>
        <w:t>*</w:t>
      </w:r>
    </w:p>
    <w:p w14:paraId="46E826AD" w14:textId="77777777" w:rsidR="00BC46E6" w:rsidRPr="006309D7" w:rsidRDefault="00BC46E6" w:rsidP="00BC46E6">
      <w:pPr>
        <w:ind w:firstLine="720"/>
        <w:rPr>
          <w:rFonts w:cs="Times New Roman"/>
          <w:bCs/>
          <w:i/>
          <w:iCs/>
        </w:rPr>
      </w:pPr>
      <w:r>
        <w:rPr>
          <w:rFonts w:cs="Times New Roman"/>
          <w:bCs/>
          <w:i/>
          <w:iCs/>
        </w:rPr>
        <w:t>Regional Science Consortium</w:t>
      </w:r>
    </w:p>
    <w:p w14:paraId="53209D3A" w14:textId="77777777" w:rsidR="00BC46E6" w:rsidRDefault="00BC46E6" w:rsidP="00BC46E6">
      <w:pPr>
        <w:ind w:firstLine="0"/>
        <w:jc w:val="both"/>
        <w:rPr>
          <w:rFonts w:cs="Times New Roman"/>
        </w:rPr>
      </w:pPr>
      <w:r w:rsidRPr="00A630F0">
        <w:rPr>
          <w:rFonts w:cs="Times New Roman"/>
        </w:rPr>
        <w:t>Since 2016, plant propagation has been an integral part of the wetland restoration project on Presque Isle State Park. Over the years, many refinements have been made to this program to improve plant production, quality and plant diversity. In 2024, Rock Sock technology was incorporated into the Regional Science Consortium's restoration efforts, and this year, a Beach 8 dune re-establishment project was added to our existing restoration projects. Learn how these efforts evolved and the direction these projects will take in the future.</w:t>
      </w:r>
    </w:p>
    <w:p w14:paraId="4EDE7848" w14:textId="77777777" w:rsidR="00635673" w:rsidRDefault="00635673" w:rsidP="00037ED6">
      <w:pPr>
        <w:ind w:firstLine="0"/>
        <w:rPr>
          <w:rFonts w:cs="Times New Roman"/>
          <w:b/>
          <w:bCs/>
        </w:rPr>
      </w:pPr>
    </w:p>
    <w:p w14:paraId="345084AF" w14:textId="77777777" w:rsidR="00037ED6" w:rsidRDefault="00037ED6" w:rsidP="00037ED6">
      <w:pPr>
        <w:ind w:left="2160" w:hanging="2160"/>
        <w:rPr>
          <w:rFonts w:eastAsia="Calibri" w:cs="Times New Roman"/>
          <w:b/>
          <w:bCs/>
        </w:rPr>
      </w:pPr>
      <w:r w:rsidRPr="0055318A">
        <w:rPr>
          <w:rFonts w:eastAsia="Calibri" w:cs="Times New Roman"/>
          <w:b/>
          <w:bCs/>
        </w:rPr>
        <w:t xml:space="preserve">Antibiotics in the environment: the unseen effects </w:t>
      </w:r>
    </w:p>
    <w:p w14:paraId="0FFF0D69" w14:textId="77777777" w:rsidR="00037ED6" w:rsidRDefault="00037ED6" w:rsidP="00037ED6">
      <w:pPr>
        <w:ind w:left="360"/>
        <w:rPr>
          <w:rFonts w:eastAsia="Calibri" w:cs="Times New Roman"/>
        </w:rPr>
      </w:pPr>
      <w:r w:rsidRPr="0055318A">
        <w:rPr>
          <w:rFonts w:eastAsia="Calibri" w:cs="Times New Roman"/>
        </w:rPr>
        <w:t>Mosier*</w:t>
      </w:r>
      <w:r>
        <w:rPr>
          <w:rFonts w:eastAsia="Calibri" w:cs="Times New Roman"/>
        </w:rPr>
        <w:t>+</w:t>
      </w:r>
      <w:r w:rsidRPr="0055318A">
        <w:rPr>
          <w:rFonts w:eastAsia="Calibri" w:cs="Times New Roman"/>
        </w:rPr>
        <w:t>, F.  Oloye, O. Oloye</w:t>
      </w:r>
    </w:p>
    <w:p w14:paraId="46B234D5" w14:textId="77777777" w:rsidR="00037ED6" w:rsidRDefault="00037ED6" w:rsidP="00037ED6">
      <w:pPr>
        <w:ind w:left="360"/>
        <w:rPr>
          <w:rFonts w:cs="Times New Roman"/>
          <w:i/>
          <w:iCs/>
        </w:rPr>
      </w:pPr>
      <w:r w:rsidRPr="0055318A">
        <w:rPr>
          <w:rFonts w:cs="Times New Roman"/>
          <w:i/>
          <w:iCs/>
        </w:rPr>
        <w:t xml:space="preserve">University of Pittsburgh at Bradford </w:t>
      </w:r>
    </w:p>
    <w:p w14:paraId="0FF6DB3F" w14:textId="77777777" w:rsidR="00037ED6" w:rsidRDefault="00037ED6" w:rsidP="00635673">
      <w:pPr>
        <w:ind w:firstLine="0"/>
        <w:rPr>
          <w:rFonts w:cs="Times New Roman"/>
        </w:rPr>
      </w:pPr>
      <w:r w:rsidRPr="00037ED6">
        <w:rPr>
          <w:rFonts w:cs="Times New Roman"/>
        </w:rPr>
        <w:t xml:space="preserve">Antibiotics are effective at killing the bacteria that causes infections in humans, but once they are excreted or disposed of, far less is known or understood of what they do to the environment they end up in. This study used </w:t>
      </w:r>
      <w:proofErr w:type="spellStart"/>
      <w:r w:rsidRPr="00037ED6">
        <w:rPr>
          <w:rFonts w:cs="Times New Roman"/>
        </w:rPr>
        <w:t>insilico</w:t>
      </w:r>
      <w:proofErr w:type="spellEnd"/>
      <w:r w:rsidRPr="00037ED6">
        <w:rPr>
          <w:rFonts w:cs="Times New Roman"/>
        </w:rPr>
        <w:t xml:space="preserve"> QSAR modeling (EPA’s TEST software) to evaluate three widely used antibiotics; amoxicillin, ciprofloxacin, and erythromycin along with their major metabolites. Amoxicillin showed relatively low toxicity with a bioconcentration factor (BCF) of 1.48, which further decreased once broken down into </w:t>
      </w:r>
      <w:proofErr w:type="spellStart"/>
      <w:r w:rsidRPr="00037ED6">
        <w:rPr>
          <w:rFonts w:cs="Times New Roman"/>
        </w:rPr>
        <w:t>amoxicilloic</w:t>
      </w:r>
      <w:proofErr w:type="spellEnd"/>
      <w:r w:rsidRPr="00037ED6">
        <w:rPr>
          <w:rFonts w:cs="Times New Roman"/>
        </w:rPr>
        <w:t xml:space="preserve"> acid and amoxicillin piperazine-2,5-dione. For amoxicillin the LC50 (48h) for Daphnia was found to be 47.5 mg/</w:t>
      </w:r>
      <w:proofErr w:type="gramStart"/>
      <w:r w:rsidRPr="00037ED6">
        <w:rPr>
          <w:rFonts w:cs="Times New Roman"/>
        </w:rPr>
        <w:t>L ,</w:t>
      </w:r>
      <w:proofErr w:type="gramEnd"/>
      <w:r w:rsidRPr="00037ED6">
        <w:rPr>
          <w:rFonts w:cs="Times New Roman"/>
        </w:rPr>
        <w:t xml:space="preserve"> the LC50 (96h) for Fathead minnow was 1.51 mg/L and the oral rat LD50 was evaluated at 5,231 mg/kg, overall showing the low toxicity of amoxicillin. Ciprofloxacin was evaluated to be the most toxic with a BCF of 10.95 and when broken down into the four primary metabolites, ciprofloxacin only increases in toxicity as a BCF of 13.82 was found for the metabolite N-acetylciprofloxacin. Ciprofloxacin was evaluated to have an LC50 (48h) 2.84 mg/L, an LC50 (96h) for fathead minnow around 0.19 mg/L and an LD50 oral rat at 4,344 mg/kg making ciprofloxacin the most toxic of the antibiotics evaluated. Erythromycin was evaluated in the same tests and very little predictable data was found, after looking into the literature it can be seen that this is due to the fact that erythromycin has the biggest effect on cyanobacteria which is not something </w:t>
      </w:r>
      <w:proofErr w:type="spellStart"/>
      <w:r w:rsidRPr="00037ED6">
        <w:rPr>
          <w:rFonts w:cs="Times New Roman"/>
        </w:rPr>
        <w:t>insilico</w:t>
      </w:r>
      <w:proofErr w:type="spellEnd"/>
      <w:r w:rsidRPr="00037ED6">
        <w:rPr>
          <w:rFonts w:cs="Times New Roman"/>
        </w:rPr>
        <w:t xml:space="preserve"> QSAR modeling can run, yielding little data and prompting further research. </w:t>
      </w:r>
    </w:p>
    <w:p w14:paraId="2FB6047A" w14:textId="77777777" w:rsidR="00635673" w:rsidRDefault="00635673" w:rsidP="00037ED6">
      <w:pPr>
        <w:ind w:firstLine="0"/>
        <w:rPr>
          <w:rFonts w:cs="Times New Roman"/>
        </w:rPr>
      </w:pPr>
    </w:p>
    <w:p w14:paraId="30C9F2D3" w14:textId="77777777" w:rsidR="00C25433" w:rsidRDefault="00C25433" w:rsidP="00037ED6">
      <w:pPr>
        <w:ind w:firstLine="0"/>
        <w:rPr>
          <w:rFonts w:eastAsia="Calibri" w:cs="Times New Roman"/>
          <w:b/>
          <w:bCs/>
        </w:rPr>
      </w:pPr>
    </w:p>
    <w:p w14:paraId="08F14635" w14:textId="77777777" w:rsidR="00C25433" w:rsidRDefault="00C25433" w:rsidP="00037ED6">
      <w:pPr>
        <w:ind w:firstLine="0"/>
        <w:rPr>
          <w:rFonts w:eastAsia="Calibri" w:cs="Times New Roman"/>
          <w:b/>
          <w:bCs/>
        </w:rPr>
      </w:pPr>
    </w:p>
    <w:p w14:paraId="61F6236A" w14:textId="77777777" w:rsidR="00C25433" w:rsidRDefault="00C25433" w:rsidP="00037ED6">
      <w:pPr>
        <w:ind w:firstLine="0"/>
        <w:rPr>
          <w:rFonts w:eastAsia="Calibri" w:cs="Times New Roman"/>
          <w:b/>
          <w:bCs/>
        </w:rPr>
      </w:pPr>
    </w:p>
    <w:p w14:paraId="7A5F4E69" w14:textId="77777777" w:rsidR="00C25433" w:rsidRDefault="00C25433" w:rsidP="00037ED6">
      <w:pPr>
        <w:ind w:firstLine="0"/>
        <w:rPr>
          <w:rFonts w:eastAsia="Calibri" w:cs="Times New Roman"/>
          <w:b/>
          <w:bCs/>
        </w:rPr>
      </w:pPr>
    </w:p>
    <w:p w14:paraId="5B63F782" w14:textId="77777777" w:rsidR="00C25433" w:rsidRDefault="00C25433" w:rsidP="00037ED6">
      <w:pPr>
        <w:ind w:firstLine="0"/>
        <w:rPr>
          <w:rFonts w:eastAsia="Calibri" w:cs="Times New Roman"/>
          <w:b/>
          <w:bCs/>
        </w:rPr>
      </w:pPr>
    </w:p>
    <w:p w14:paraId="3CDF2940" w14:textId="35500F33" w:rsidR="00037ED6" w:rsidRDefault="00037ED6" w:rsidP="00037ED6">
      <w:pPr>
        <w:ind w:firstLine="0"/>
        <w:rPr>
          <w:rFonts w:eastAsia="Calibri" w:cs="Times New Roman"/>
          <w:b/>
          <w:bCs/>
        </w:rPr>
      </w:pPr>
      <w:r w:rsidRPr="009A147F">
        <w:rPr>
          <w:rFonts w:eastAsia="Calibri" w:cs="Times New Roman"/>
          <w:b/>
          <w:bCs/>
        </w:rPr>
        <w:lastRenderedPageBreak/>
        <w:t xml:space="preserve">Evaluating the Toxicity of Plastics in The Environment: A Direct Comparison of BPA, BPS, and BPF </w:t>
      </w:r>
    </w:p>
    <w:p w14:paraId="583E50B1" w14:textId="77777777" w:rsidR="00037ED6" w:rsidRPr="00D2151A" w:rsidRDefault="00037ED6" w:rsidP="00037ED6">
      <w:pPr>
        <w:ind w:left="360"/>
        <w:rPr>
          <w:rFonts w:eastAsia="Calibri" w:cs="Times New Roman"/>
        </w:rPr>
      </w:pPr>
      <w:proofErr w:type="spellStart"/>
      <w:proofErr w:type="gramStart"/>
      <w:r w:rsidRPr="009A147F">
        <w:rPr>
          <w:rFonts w:eastAsia="Calibri" w:cs="Times New Roman"/>
        </w:rPr>
        <w:t>J.Troutman</w:t>
      </w:r>
      <w:proofErr w:type="spellEnd"/>
      <w:proofErr w:type="gramEnd"/>
      <w:r>
        <w:rPr>
          <w:rFonts w:eastAsia="Calibri" w:cs="Times New Roman"/>
        </w:rPr>
        <w:t>*+</w:t>
      </w:r>
      <w:r w:rsidRPr="009A147F">
        <w:rPr>
          <w:rFonts w:eastAsia="Calibri" w:cs="Times New Roman"/>
        </w:rPr>
        <w:t>, F. Oloye, O. Femi-Oloye</w:t>
      </w:r>
    </w:p>
    <w:p w14:paraId="69AA8B56" w14:textId="77777777" w:rsidR="00037ED6" w:rsidRPr="009A147F" w:rsidRDefault="00037ED6" w:rsidP="00037ED6">
      <w:pPr>
        <w:ind w:left="360"/>
        <w:rPr>
          <w:rFonts w:eastAsia="Calibri" w:cs="Times New Roman"/>
          <w:i/>
          <w:iCs/>
        </w:rPr>
      </w:pPr>
      <w:r w:rsidRPr="009A147F">
        <w:rPr>
          <w:rFonts w:eastAsia="Calibri" w:cs="Times New Roman"/>
          <w:i/>
          <w:iCs/>
        </w:rPr>
        <w:t>Department of Physical and Computational Sciences</w:t>
      </w:r>
    </w:p>
    <w:p w14:paraId="551A5CBC" w14:textId="77777777" w:rsidR="00037ED6" w:rsidRDefault="00037ED6" w:rsidP="00037ED6">
      <w:pPr>
        <w:ind w:left="720" w:firstLine="0"/>
        <w:rPr>
          <w:rFonts w:eastAsia="Calibri" w:cs="Times New Roman"/>
          <w:i/>
          <w:iCs/>
        </w:rPr>
      </w:pPr>
      <w:r w:rsidRPr="009A147F">
        <w:rPr>
          <w:rFonts w:eastAsia="Calibri" w:cs="Times New Roman"/>
          <w:i/>
          <w:iCs/>
        </w:rPr>
        <w:t xml:space="preserve">University of Pittsburgh at Bradford </w:t>
      </w:r>
    </w:p>
    <w:p w14:paraId="60AD7362" w14:textId="77777777" w:rsidR="00037ED6" w:rsidRDefault="00037ED6" w:rsidP="00635673">
      <w:pPr>
        <w:ind w:firstLine="0"/>
        <w:rPr>
          <w:rFonts w:eastAsia="Times New Roman" w:cs="Times New Roman"/>
        </w:rPr>
      </w:pPr>
      <w:r w:rsidRPr="00037ED6">
        <w:rPr>
          <w:rFonts w:eastAsia="Times New Roman" w:cs="Times New Roman"/>
        </w:rPr>
        <w:t xml:space="preserve">As the human population increases there is a demand for plastic products that are produced by corporations. These plastics are not disposed of properly and eventually end up in the environment creating plastic pollution. Understanding the components of plastic and their toxicity helps identify the harm to organisms and the environment. Compounds such as Bisphenol A (BPA), Bisphenol S, and Bisphenol F are used in the formation of plastic which persists in the environment. The toxicity of these plastic compounds was evaluated in this experiment to determine the toxicity in the environment. The experiment was conducted using the online T.E.S.T application created by the United States Environmental Protection Agency. For Bisphenol A the LC50 (96 </w:t>
      </w:r>
      <w:proofErr w:type="spellStart"/>
      <w:r w:rsidRPr="00037ED6">
        <w:rPr>
          <w:rFonts w:eastAsia="Times New Roman" w:cs="Times New Roman"/>
        </w:rPr>
        <w:t>hr</w:t>
      </w:r>
      <w:proofErr w:type="spellEnd"/>
      <w:r w:rsidRPr="00037ED6">
        <w:rPr>
          <w:rFonts w:eastAsia="Times New Roman" w:cs="Times New Roman"/>
        </w:rPr>
        <w:t xml:space="preserve">) for Fathead minnow was 4.65 mg/L, LC50 (48 </w:t>
      </w:r>
      <w:proofErr w:type="spellStart"/>
      <w:r w:rsidRPr="00037ED6">
        <w:rPr>
          <w:rFonts w:eastAsia="Times New Roman" w:cs="Times New Roman"/>
        </w:rPr>
        <w:t>hr</w:t>
      </w:r>
      <w:proofErr w:type="spellEnd"/>
      <w:r w:rsidRPr="00037ED6">
        <w:rPr>
          <w:rFonts w:eastAsia="Times New Roman" w:cs="Times New Roman"/>
        </w:rPr>
        <w:t xml:space="preserve">) for Daphna magna 11.42 mg/L, and Oral rat LD50 was 3247.32 mg/kg. For Bisphenol S the LC50 (96 </w:t>
      </w:r>
      <w:proofErr w:type="spellStart"/>
      <w:r w:rsidRPr="00037ED6">
        <w:rPr>
          <w:rFonts w:eastAsia="Times New Roman" w:cs="Times New Roman"/>
        </w:rPr>
        <w:t>hr</w:t>
      </w:r>
      <w:proofErr w:type="spellEnd"/>
      <w:r w:rsidRPr="00037ED6">
        <w:rPr>
          <w:rFonts w:eastAsia="Times New Roman" w:cs="Times New Roman"/>
        </w:rPr>
        <w:t xml:space="preserve">) for Fathead minnow was predicted to be 17.12 mg/L, LC50 for Daphnia magna 7.75 mg/L, and Oral rat LC50 of 4554.43 mg/kg. Bisphenol F had a LC50 (96 </w:t>
      </w:r>
      <w:proofErr w:type="spellStart"/>
      <w:r w:rsidRPr="00037ED6">
        <w:rPr>
          <w:rFonts w:eastAsia="Times New Roman" w:cs="Times New Roman"/>
        </w:rPr>
        <w:t>hr</w:t>
      </w:r>
      <w:proofErr w:type="spellEnd"/>
      <w:r w:rsidRPr="00037ED6">
        <w:rPr>
          <w:rFonts w:eastAsia="Times New Roman" w:cs="Times New Roman"/>
        </w:rPr>
        <w:t xml:space="preserve">) of 4.29 mg/L for Fathead minnow, LC50 (48 </w:t>
      </w:r>
      <w:proofErr w:type="spellStart"/>
      <w:r w:rsidRPr="00037ED6">
        <w:rPr>
          <w:rFonts w:eastAsia="Times New Roman" w:cs="Times New Roman"/>
        </w:rPr>
        <w:t>hr</w:t>
      </w:r>
      <w:proofErr w:type="spellEnd"/>
      <w:r w:rsidRPr="00037ED6">
        <w:rPr>
          <w:rFonts w:eastAsia="Times New Roman" w:cs="Times New Roman"/>
        </w:rPr>
        <w:t xml:space="preserve">) of 3.64 mg/L for Daphnia magna, Oral rat LC50 of 4949.63 mg/kg, overall shows that Bisphenol F is the most toxic compound evaluated. </w:t>
      </w:r>
    </w:p>
    <w:p w14:paraId="595135E3" w14:textId="77777777" w:rsidR="00635673" w:rsidRDefault="00635673" w:rsidP="00962B66">
      <w:pPr>
        <w:ind w:firstLine="0"/>
        <w:rPr>
          <w:rFonts w:cs="Times New Roman"/>
          <w:b/>
          <w:bCs/>
        </w:rPr>
      </w:pPr>
    </w:p>
    <w:p w14:paraId="5E5308DB" w14:textId="77777777" w:rsidR="00037ED6" w:rsidRPr="00B9590E" w:rsidRDefault="00037ED6" w:rsidP="00037ED6">
      <w:pPr>
        <w:ind w:left="2250" w:hanging="2250"/>
        <w:rPr>
          <w:rFonts w:cs="Times New Roman"/>
          <w:b/>
          <w:szCs w:val="20"/>
        </w:rPr>
      </w:pPr>
      <w:r w:rsidRPr="00B9590E">
        <w:rPr>
          <w:rFonts w:cs="Times New Roman"/>
          <w:b/>
          <w:szCs w:val="20"/>
        </w:rPr>
        <w:t xml:space="preserve">Predicted Toxicity of Select Cyanotoxins via In </w:t>
      </w:r>
      <w:proofErr w:type="spellStart"/>
      <w:r w:rsidRPr="00B9590E">
        <w:rPr>
          <w:rFonts w:cs="Times New Roman"/>
          <w:b/>
          <w:szCs w:val="20"/>
        </w:rPr>
        <w:t>Sillico</w:t>
      </w:r>
      <w:proofErr w:type="spellEnd"/>
      <w:r w:rsidRPr="00B9590E">
        <w:rPr>
          <w:rFonts w:cs="Times New Roman"/>
          <w:b/>
          <w:szCs w:val="20"/>
        </w:rPr>
        <w:t xml:space="preserve"> Computation </w:t>
      </w:r>
    </w:p>
    <w:p w14:paraId="3287A5FB" w14:textId="77777777" w:rsidR="00037ED6" w:rsidRDefault="00037ED6" w:rsidP="00037ED6">
      <w:pPr>
        <w:ind w:left="360"/>
        <w:rPr>
          <w:rFonts w:cs="Times New Roman"/>
          <w:color w:val="000000"/>
        </w:rPr>
      </w:pPr>
      <w:r w:rsidRPr="00AD5747">
        <w:rPr>
          <w:rFonts w:cs="Times New Roman"/>
          <w:color w:val="000000"/>
        </w:rPr>
        <w:t>Connor Cornelius*</w:t>
      </w:r>
      <w:r>
        <w:rPr>
          <w:rFonts w:cs="Times New Roman"/>
          <w:color w:val="000000"/>
        </w:rPr>
        <w:t>+</w:t>
      </w:r>
      <w:r w:rsidRPr="00AD5747">
        <w:rPr>
          <w:rFonts w:cs="Times New Roman"/>
          <w:color w:val="000000"/>
        </w:rPr>
        <w:t xml:space="preserve"> </w:t>
      </w:r>
    </w:p>
    <w:p w14:paraId="18F761A8" w14:textId="77777777" w:rsidR="00037ED6" w:rsidRPr="0061215E" w:rsidRDefault="00037ED6" w:rsidP="00037ED6">
      <w:pPr>
        <w:ind w:left="360"/>
        <w:rPr>
          <w:rFonts w:cs="Times New Roman"/>
          <w:i/>
          <w:iCs/>
          <w:color w:val="000000"/>
        </w:rPr>
      </w:pPr>
      <w:r w:rsidRPr="00AD5747">
        <w:rPr>
          <w:rFonts w:cs="Times New Roman"/>
          <w:i/>
          <w:iCs/>
          <w:color w:val="000000"/>
        </w:rPr>
        <w:t xml:space="preserve">University of Pittsburgh at Bradford </w:t>
      </w:r>
    </w:p>
    <w:p w14:paraId="288748F8" w14:textId="77777777" w:rsidR="00244F20" w:rsidRDefault="00244F20" w:rsidP="00444938">
      <w:pPr>
        <w:ind w:firstLine="0"/>
        <w:rPr>
          <w:rFonts w:cs="Times New Roman"/>
        </w:rPr>
      </w:pPr>
      <w:r w:rsidRPr="00244F20">
        <w:rPr>
          <w:rFonts w:cs="Times New Roman"/>
        </w:rPr>
        <w:t xml:space="preserve">The outlined experiment procedure was conceptualized with algae blooms in mind. Often blue-green algae containing cyanobacteria cause these blooms. Cyanobacteria are known to produce many different toxins – a few being </w:t>
      </w:r>
      <w:proofErr w:type="spellStart"/>
      <w:r w:rsidRPr="00244F20">
        <w:rPr>
          <w:rFonts w:cs="Times New Roman"/>
        </w:rPr>
        <w:t>cylindrospermospin</w:t>
      </w:r>
      <w:proofErr w:type="spellEnd"/>
      <w:r w:rsidRPr="00244F20">
        <w:rPr>
          <w:rFonts w:cs="Times New Roman"/>
        </w:rPr>
        <w:t xml:space="preserve">, </w:t>
      </w:r>
      <w:proofErr w:type="spellStart"/>
      <w:r w:rsidRPr="00244F20">
        <w:rPr>
          <w:rFonts w:cs="Times New Roman"/>
        </w:rPr>
        <w:t>guanitoxin</w:t>
      </w:r>
      <w:proofErr w:type="spellEnd"/>
      <w:r w:rsidRPr="00244F20">
        <w:rPr>
          <w:rFonts w:cs="Times New Roman"/>
        </w:rPr>
        <w:t xml:space="preserve">, and microcystin. These toxins within algal blooms have the potential to cause toxic effects in wildlife and primary consumers </w:t>
      </w:r>
      <w:proofErr w:type="gramStart"/>
      <w:r w:rsidRPr="00244F20">
        <w:rPr>
          <w:rFonts w:cs="Times New Roman"/>
        </w:rPr>
        <w:t>essential</w:t>
      </w:r>
      <w:proofErr w:type="gramEnd"/>
      <w:r w:rsidRPr="00244F20">
        <w:rPr>
          <w:rFonts w:cs="Times New Roman"/>
        </w:rPr>
        <w:t xml:space="preserve"> to ecosystems such as water fleas. The EPA TEST database </w:t>
      </w:r>
      <w:proofErr w:type="gramStart"/>
      <w:r w:rsidRPr="00244F20">
        <w:rPr>
          <w:rFonts w:cs="Times New Roman"/>
        </w:rPr>
        <w:t>utilized</w:t>
      </w:r>
      <w:proofErr w:type="gramEnd"/>
      <w:r w:rsidRPr="00244F20">
        <w:rPr>
          <w:rFonts w:cs="Times New Roman"/>
        </w:rPr>
        <w:t xml:space="preserve"> in silico computation via various factors including consensus and group contribution to determine toxicity of the compounds. </w:t>
      </w:r>
      <w:proofErr w:type="spellStart"/>
      <w:r w:rsidRPr="00244F20">
        <w:rPr>
          <w:rFonts w:cs="Times New Roman"/>
        </w:rPr>
        <w:t>SwissDock</w:t>
      </w:r>
      <w:proofErr w:type="spellEnd"/>
      <w:r w:rsidRPr="00244F20">
        <w:rPr>
          <w:rFonts w:cs="Times New Roman"/>
        </w:rPr>
        <w:t xml:space="preserve"> will be used to assess and examine interactions with proteins regarding each toxicant. What was found was relatively high neurotoxicity in </w:t>
      </w:r>
      <w:proofErr w:type="spellStart"/>
      <w:r w:rsidRPr="00244F20">
        <w:rPr>
          <w:rFonts w:cs="Times New Roman"/>
        </w:rPr>
        <w:t>guanitoxin</w:t>
      </w:r>
      <w:proofErr w:type="spellEnd"/>
      <w:r w:rsidRPr="00244F20">
        <w:rPr>
          <w:rFonts w:cs="Times New Roman"/>
        </w:rPr>
        <w:t xml:space="preserve"> that affects Daphnia magna at low doses and indicates potential mutagenic effects via group contribution methods. Other, more unreliable characteristics, were derived </w:t>
      </w:r>
      <w:proofErr w:type="gramStart"/>
      <w:r w:rsidRPr="00244F20">
        <w:rPr>
          <w:rFonts w:cs="Times New Roman"/>
        </w:rPr>
        <w:t>for</w:t>
      </w:r>
      <w:proofErr w:type="gramEnd"/>
      <w:r w:rsidRPr="00244F20">
        <w:rPr>
          <w:rFonts w:cs="Times New Roman"/>
        </w:rPr>
        <w:t xml:space="preserve"> </w:t>
      </w:r>
      <w:proofErr w:type="spellStart"/>
      <w:r w:rsidRPr="00244F20">
        <w:rPr>
          <w:rFonts w:cs="Times New Roman"/>
        </w:rPr>
        <w:t>cylindospermospin</w:t>
      </w:r>
      <w:proofErr w:type="spellEnd"/>
      <w:r w:rsidRPr="00244F20">
        <w:rPr>
          <w:rFonts w:cs="Times New Roman"/>
        </w:rPr>
        <w:t xml:space="preserve"> and </w:t>
      </w:r>
      <w:proofErr w:type="spellStart"/>
      <w:r w:rsidRPr="00244F20">
        <w:rPr>
          <w:rFonts w:cs="Times New Roman"/>
        </w:rPr>
        <w:t>mycocystin</w:t>
      </w:r>
      <w:proofErr w:type="spellEnd"/>
      <w:r w:rsidRPr="00244F20">
        <w:rPr>
          <w:rFonts w:cs="Times New Roman"/>
        </w:rPr>
        <w:t xml:space="preserve"> in which LD50 was similarly determined via the Nearest Neighbor method which also predicted developmental toxicity and the lack of predicted mutagenic effects for the toxicants. Results show the potential for future research aspects in the examination of cyanotoxins within the environment to get more reliable experimental values. </w:t>
      </w:r>
    </w:p>
    <w:p w14:paraId="02C434A8" w14:textId="77777777" w:rsidR="0045076E" w:rsidRPr="00BF06AC" w:rsidRDefault="0045076E" w:rsidP="00D22F39">
      <w:pPr>
        <w:ind w:firstLine="0"/>
        <w:rPr>
          <w:rFonts w:cs="Times New Roman"/>
        </w:rPr>
      </w:pPr>
    </w:p>
    <w:p w14:paraId="4BE7BE4E" w14:textId="77777777" w:rsidR="00244F20" w:rsidRDefault="00244F20" w:rsidP="00244F20">
      <w:pPr>
        <w:ind w:left="2160" w:hanging="2160"/>
        <w:rPr>
          <w:rFonts w:eastAsia="Calibri" w:cs="Times New Roman"/>
        </w:rPr>
      </w:pPr>
      <w:r w:rsidRPr="00F4489B">
        <w:rPr>
          <w:rFonts w:eastAsia="Calibri" w:cs="Times New Roman"/>
          <w:b/>
          <w:bCs/>
        </w:rPr>
        <w:t xml:space="preserve">Pollinator Companion Plant Effects on Tomato Pollination and Fruit Quality </w:t>
      </w:r>
      <w:r>
        <w:rPr>
          <w:rFonts w:eastAsia="Calibri" w:cs="Times New Roman"/>
        </w:rPr>
        <w:t xml:space="preserve"> </w:t>
      </w:r>
    </w:p>
    <w:p w14:paraId="147C8C82" w14:textId="77777777" w:rsidR="00244F20" w:rsidRPr="005A0EB1" w:rsidRDefault="00244F20" w:rsidP="00244F20">
      <w:pPr>
        <w:ind w:firstLine="720"/>
        <w:rPr>
          <w:rFonts w:eastAsia="Calibri" w:cs="Times New Roman"/>
          <w:vertAlign w:val="superscript"/>
        </w:rPr>
      </w:pPr>
      <w:r w:rsidRPr="00F4489B">
        <w:rPr>
          <w:rFonts w:eastAsia="Calibri" w:cs="Times New Roman"/>
        </w:rPr>
        <w:t>Paige Frederickson</w:t>
      </w:r>
      <w:r>
        <w:rPr>
          <w:rFonts w:eastAsia="Calibri" w:cs="Times New Roman"/>
        </w:rPr>
        <w:t>*+</w:t>
      </w:r>
    </w:p>
    <w:p w14:paraId="53F9EBDB" w14:textId="767A1086" w:rsidR="00A630F0" w:rsidRPr="00244F20" w:rsidRDefault="00244F20" w:rsidP="00244F20">
      <w:pPr>
        <w:ind w:left="720" w:firstLine="0"/>
        <w:rPr>
          <w:rFonts w:eastAsia="Calibri" w:cs="Times New Roman"/>
        </w:rPr>
      </w:pPr>
      <w:r w:rsidRPr="00F4489B">
        <w:rPr>
          <w:rFonts w:eastAsia="Calibri" w:cs="Times New Roman"/>
          <w:i/>
          <w:iCs/>
        </w:rPr>
        <w:t>Biology Program, University of Pittsburgh at Bradford, Bradford, PA</w:t>
      </w:r>
    </w:p>
    <w:p w14:paraId="76E60B7F" w14:textId="77777777" w:rsidR="00244F20" w:rsidRDefault="00244F20" w:rsidP="00444938">
      <w:pPr>
        <w:ind w:firstLine="0"/>
        <w:jc w:val="both"/>
        <w:rPr>
          <w:rFonts w:cs="Times New Roman"/>
        </w:rPr>
      </w:pPr>
      <w:r w:rsidRPr="00244F20">
        <w:rPr>
          <w:rFonts w:cs="Times New Roman"/>
        </w:rPr>
        <w:t>Diminished populations of native pollinators pose a considerable threat to agricultural productivity in both small-scale garden settings and commercial farm settings. This study explored how placing a pollinator companion plant (</w:t>
      </w:r>
      <w:r w:rsidRPr="00244F20">
        <w:rPr>
          <w:rFonts w:cs="Times New Roman"/>
          <w:i/>
          <w:iCs/>
        </w:rPr>
        <w:t xml:space="preserve">Potentilla </w:t>
      </w:r>
      <w:proofErr w:type="spellStart"/>
      <w:r w:rsidRPr="00244F20">
        <w:rPr>
          <w:rFonts w:cs="Times New Roman"/>
          <w:i/>
          <w:iCs/>
        </w:rPr>
        <w:t>fruticosa</w:t>
      </w:r>
      <w:proofErr w:type="spellEnd"/>
      <w:r w:rsidRPr="00244F20">
        <w:rPr>
          <w:rFonts w:cs="Times New Roman"/>
        </w:rPr>
        <w:t>) near tomatoes (</w:t>
      </w:r>
      <w:r w:rsidRPr="00244F20">
        <w:rPr>
          <w:rFonts w:cs="Times New Roman"/>
          <w:i/>
          <w:iCs/>
        </w:rPr>
        <w:t xml:space="preserve">Solanum </w:t>
      </w:r>
      <w:proofErr w:type="spellStart"/>
      <w:r w:rsidRPr="00244F20">
        <w:rPr>
          <w:rFonts w:cs="Times New Roman"/>
          <w:i/>
          <w:iCs/>
        </w:rPr>
        <w:t>lycopersicum</w:t>
      </w:r>
      <w:proofErr w:type="spellEnd"/>
      <w:r w:rsidRPr="00244F20">
        <w:rPr>
          <w:rFonts w:cs="Times New Roman"/>
        </w:rPr>
        <w:t xml:space="preserve">) affected tomato fruit set, weight, seed set, and sugar content. Tomatoes require buzz pollination due to their poricidal anthers and are ineffectively pollinated by the European </w:t>
      </w:r>
      <w:proofErr w:type="gramStart"/>
      <w:r w:rsidRPr="00244F20">
        <w:rPr>
          <w:rFonts w:cs="Times New Roman"/>
        </w:rPr>
        <w:t>honey bee</w:t>
      </w:r>
      <w:proofErr w:type="gramEnd"/>
      <w:r w:rsidRPr="00244F20">
        <w:rPr>
          <w:rFonts w:cs="Times New Roman"/>
        </w:rPr>
        <w:t xml:space="preserve"> (</w:t>
      </w:r>
      <w:r w:rsidRPr="00244F20">
        <w:rPr>
          <w:rFonts w:cs="Times New Roman"/>
          <w:i/>
          <w:iCs/>
        </w:rPr>
        <w:t>Apis mellifera</w:t>
      </w:r>
      <w:r w:rsidRPr="00244F20">
        <w:rPr>
          <w:rFonts w:cs="Times New Roman"/>
        </w:rPr>
        <w:t xml:space="preserve">), making tomatoes an ideal model to explore native bee-crop interactions. No significant difference was found in the fruit set or fruit diameter when comparing tomato plants placed near </w:t>
      </w:r>
      <w:r w:rsidRPr="006F2F61">
        <w:rPr>
          <w:rFonts w:cs="Times New Roman"/>
          <w:i/>
          <w:iCs/>
        </w:rPr>
        <w:t>Potentilla</w:t>
      </w:r>
      <w:r w:rsidRPr="00244F20">
        <w:rPr>
          <w:rFonts w:cs="Times New Roman"/>
        </w:rPr>
        <w:t xml:space="preserve"> to tomato plants without the companion plant, but sample sizes were small, and further research is needed to better assess the benefits that companion pollinator plants may provide tomatoes and other crops. This preliminary study demonstrates opportunities for creative approaches to undergraduate research projects that connect pollination ecology, especially with respect to native bees, to gardening.</w:t>
      </w:r>
    </w:p>
    <w:p w14:paraId="6BE3A642" w14:textId="77777777" w:rsidR="0045076E" w:rsidRPr="00BF06AC" w:rsidRDefault="0045076E" w:rsidP="00D22F39">
      <w:pPr>
        <w:ind w:firstLine="0"/>
        <w:rPr>
          <w:rFonts w:cs="Times New Roman"/>
        </w:rPr>
      </w:pPr>
    </w:p>
    <w:p w14:paraId="363A78B9" w14:textId="77777777" w:rsidR="00567EE9" w:rsidRDefault="00567EE9" w:rsidP="00567EE9">
      <w:pPr>
        <w:ind w:left="2160" w:hanging="2160"/>
        <w:rPr>
          <w:rFonts w:cs="Times New Roman"/>
          <w:b/>
          <w:bCs/>
        </w:rPr>
      </w:pPr>
      <w:proofErr w:type="gramStart"/>
      <w:r w:rsidRPr="00860ABA">
        <w:rPr>
          <w:rFonts w:cs="Times New Roman"/>
          <w:b/>
          <w:bCs/>
        </w:rPr>
        <w:lastRenderedPageBreak/>
        <w:t>Using in</w:t>
      </w:r>
      <w:proofErr w:type="gramEnd"/>
      <w:r w:rsidRPr="00860ABA">
        <w:rPr>
          <w:rFonts w:cs="Times New Roman"/>
          <w:b/>
          <w:bCs/>
        </w:rPr>
        <w:t xml:space="preserve"> silico methods to estimate the toxicity of several herbicide safeners </w:t>
      </w:r>
    </w:p>
    <w:p w14:paraId="7C36104B" w14:textId="77777777" w:rsidR="00567EE9" w:rsidRPr="00DA24C0" w:rsidRDefault="00567EE9" w:rsidP="00567EE9">
      <w:pPr>
        <w:ind w:firstLine="720"/>
        <w:rPr>
          <w:rFonts w:cs="Times New Roman"/>
        </w:rPr>
      </w:pPr>
      <w:r w:rsidRPr="00860ABA">
        <w:rPr>
          <w:rFonts w:cs="Times New Roman"/>
        </w:rPr>
        <w:t>A. Owens*</w:t>
      </w:r>
      <w:r>
        <w:rPr>
          <w:rFonts w:cs="Times New Roman"/>
        </w:rPr>
        <w:t>+</w:t>
      </w:r>
      <w:r w:rsidRPr="00860ABA">
        <w:rPr>
          <w:rFonts w:cs="Times New Roman"/>
        </w:rPr>
        <w:t xml:space="preserve">, F. Oloye, </w:t>
      </w:r>
      <w:proofErr w:type="spellStart"/>
      <w:proofErr w:type="gramStart"/>
      <w:r w:rsidRPr="00860ABA">
        <w:rPr>
          <w:rFonts w:cs="Times New Roman"/>
        </w:rPr>
        <w:t>O.Oloye</w:t>
      </w:r>
      <w:proofErr w:type="spellEnd"/>
      <w:proofErr w:type="gramEnd"/>
      <w:r w:rsidRPr="00860ABA">
        <w:rPr>
          <w:rFonts w:cs="Times New Roman"/>
        </w:rPr>
        <w:t xml:space="preserve"> </w:t>
      </w:r>
    </w:p>
    <w:p w14:paraId="411C0B33" w14:textId="77777777" w:rsidR="00567EE9" w:rsidRPr="00860ABA" w:rsidRDefault="00567EE9" w:rsidP="00567EE9">
      <w:pPr>
        <w:ind w:left="720" w:firstLine="0"/>
        <w:rPr>
          <w:rFonts w:cs="Times New Roman"/>
          <w:i/>
          <w:iCs/>
        </w:rPr>
      </w:pPr>
      <w:r w:rsidRPr="00860ABA">
        <w:rPr>
          <w:rFonts w:cs="Times New Roman"/>
          <w:i/>
          <w:iCs/>
        </w:rPr>
        <w:t xml:space="preserve">University of Pittsburgh at Bradford </w:t>
      </w:r>
      <w:r>
        <w:rPr>
          <w:rFonts w:cs="Times New Roman"/>
          <w:i/>
          <w:iCs/>
        </w:rPr>
        <w:t xml:space="preserve"> </w:t>
      </w:r>
    </w:p>
    <w:p w14:paraId="67E24532" w14:textId="77777777" w:rsidR="00567EE9" w:rsidRDefault="00567EE9" w:rsidP="008E36C3">
      <w:pPr>
        <w:ind w:firstLine="0"/>
      </w:pPr>
      <w:r w:rsidRPr="00567EE9">
        <w:t xml:space="preserve">Herbicide safeners are a common class of chemicals, used in union with herbicide when forming a commercial herbicide solution. They counteract the herbicide in certain plants to allow for more selective toxicity, protecting crops. Generally, these compounds are considered inert, however a growing pool of research suggests they may have some effects on animals, especially during development. Using Toxicity Estimation Software Tool (TEST), Swiss ADME, Estimation Program Interface (EPI suite) and </w:t>
      </w:r>
      <w:proofErr w:type="spellStart"/>
      <w:r w:rsidRPr="00567EE9">
        <w:t>SwissDock</w:t>
      </w:r>
      <w:proofErr w:type="spellEnd"/>
      <w:r w:rsidRPr="00567EE9">
        <w:t xml:space="preserve">, potential toxicity of three common herbicide safeners, </w:t>
      </w:r>
      <w:proofErr w:type="spellStart"/>
      <w:r w:rsidRPr="00567EE9">
        <w:t>mefenpry</w:t>
      </w:r>
      <w:proofErr w:type="spellEnd"/>
      <w:r w:rsidRPr="00567EE9">
        <w:t xml:space="preserve">-diethyl, </w:t>
      </w:r>
      <w:proofErr w:type="spellStart"/>
      <w:r w:rsidRPr="00567EE9">
        <w:t>isoxadifen</w:t>
      </w:r>
      <w:proofErr w:type="spellEnd"/>
      <w:r w:rsidRPr="00567EE9">
        <w:t xml:space="preserve">-ethyl and </w:t>
      </w:r>
      <w:proofErr w:type="spellStart"/>
      <w:r w:rsidRPr="00567EE9">
        <w:t>fenchlorazole</w:t>
      </w:r>
      <w:proofErr w:type="spellEnd"/>
      <w:r w:rsidRPr="00567EE9">
        <w:t xml:space="preserve">-ethyl were estimated.  This type of out-of-lab testing, </w:t>
      </w:r>
      <w:proofErr w:type="gramStart"/>
      <w:r w:rsidRPr="00567EE9">
        <w:t>called in</w:t>
      </w:r>
      <w:proofErr w:type="gramEnd"/>
      <w:r w:rsidRPr="00567EE9">
        <w:t xml:space="preserve"> silico testing, is a growing way to screen potential chemicals to see if further investigation is warranted. EPI suite was used to estimate the potential mobility of the compounds. </w:t>
      </w:r>
      <w:proofErr w:type="spellStart"/>
      <w:r w:rsidRPr="00567EE9">
        <w:t>SwissDock</w:t>
      </w:r>
      <w:proofErr w:type="spellEnd"/>
      <w:r w:rsidRPr="00567EE9">
        <w:t xml:space="preserve"> and Swiss ADME were used to estimate how likely the chemicals would bond with enzymes like CYP450.  TEST estimated that all three safeners were developmentally toxic, additionally, they were estimated to be moderately toxic to Mus musculus, Daphnia magna, and fathead minnows. These results indicate the need for additional testing in relation to acute and chronic toxicity, especially developmental toxicity. They also demonstrate the potential </w:t>
      </w:r>
      <w:proofErr w:type="gramStart"/>
      <w:r w:rsidRPr="00567EE9">
        <w:t>of in</w:t>
      </w:r>
      <w:proofErr w:type="gramEnd"/>
      <w:r w:rsidRPr="00567EE9">
        <w:t xml:space="preserve"> silico testing as a pre-lab assessment protocol.</w:t>
      </w:r>
    </w:p>
    <w:p w14:paraId="17982C2B" w14:textId="77777777" w:rsidR="00FA038E" w:rsidRPr="00BF06AC" w:rsidRDefault="00FA038E" w:rsidP="00D22F39">
      <w:pPr>
        <w:ind w:firstLine="0"/>
        <w:rPr>
          <w:rFonts w:cs="Times New Roman"/>
        </w:rPr>
      </w:pPr>
    </w:p>
    <w:p w14:paraId="0A55B5DF" w14:textId="77777777" w:rsidR="00567EE9" w:rsidRPr="001864CA" w:rsidRDefault="00567EE9" w:rsidP="00567EE9">
      <w:pPr>
        <w:ind w:firstLine="0"/>
        <w:rPr>
          <w:rFonts w:cs="Times New Roman"/>
          <w:b/>
          <w:szCs w:val="20"/>
        </w:rPr>
      </w:pPr>
      <w:r w:rsidRPr="00F349C6">
        <w:rPr>
          <w:rFonts w:cs="Times New Roman"/>
          <w:b/>
          <w:szCs w:val="20"/>
        </w:rPr>
        <w:t>Ecotoxicity and Atmospheric Chemistry of Volatile Aldehydes: Formaldehyde, Acrolein (2-propenal), and Acetaldehyde</w:t>
      </w:r>
      <w:r w:rsidRPr="001864CA">
        <w:rPr>
          <w:rFonts w:cs="Times New Roman"/>
          <w:b/>
          <w:szCs w:val="20"/>
        </w:rPr>
        <w:t xml:space="preserve"> </w:t>
      </w:r>
    </w:p>
    <w:p w14:paraId="57FD18C7" w14:textId="77777777" w:rsidR="00567EE9" w:rsidRDefault="00567EE9" w:rsidP="00567EE9">
      <w:pPr>
        <w:ind w:left="720" w:firstLine="0"/>
        <w:rPr>
          <w:rFonts w:cs="Times New Roman"/>
          <w:bCs/>
          <w:i/>
          <w:iCs/>
        </w:rPr>
      </w:pPr>
      <w:r w:rsidRPr="006309D7">
        <w:rPr>
          <w:rFonts w:cs="Times New Roman"/>
          <w:bCs/>
          <w:szCs w:val="20"/>
        </w:rPr>
        <w:t>J</w:t>
      </w:r>
      <w:r w:rsidRPr="00F349C6">
        <w:t xml:space="preserve"> </w:t>
      </w:r>
      <w:r w:rsidRPr="00F349C6">
        <w:rPr>
          <w:rFonts w:cs="Times New Roman"/>
          <w:bCs/>
          <w:szCs w:val="20"/>
        </w:rPr>
        <w:t>Emma C. Whispell*</w:t>
      </w:r>
      <w:r>
        <w:rPr>
          <w:rFonts w:cs="Times New Roman"/>
          <w:bCs/>
          <w:szCs w:val="20"/>
        </w:rPr>
        <w:t>+</w:t>
      </w:r>
      <w:r w:rsidRPr="00F349C6">
        <w:rPr>
          <w:rFonts w:cs="Times New Roman"/>
          <w:bCs/>
          <w:szCs w:val="20"/>
        </w:rPr>
        <w:t>, Dr. Femi Oloye, and Dr. Bunmi Femi-Oloye</w:t>
      </w:r>
      <w:r>
        <w:rPr>
          <w:rFonts w:cs="Times New Roman"/>
          <w:bCs/>
          <w:i/>
          <w:iCs/>
        </w:rPr>
        <w:t xml:space="preserve"> </w:t>
      </w:r>
    </w:p>
    <w:p w14:paraId="152EF37F" w14:textId="09E958B7" w:rsidR="00567EE9" w:rsidRPr="00860ABA" w:rsidRDefault="00567EE9" w:rsidP="00567EE9">
      <w:pPr>
        <w:ind w:left="720" w:firstLine="0"/>
        <w:rPr>
          <w:rFonts w:cs="Times New Roman"/>
          <w:i/>
          <w:iCs/>
        </w:rPr>
      </w:pPr>
      <w:r w:rsidRPr="00860ABA">
        <w:rPr>
          <w:rFonts w:cs="Times New Roman"/>
          <w:i/>
          <w:iCs/>
        </w:rPr>
        <w:t xml:space="preserve">University of Pittsburgh at Bradford </w:t>
      </w:r>
      <w:r>
        <w:rPr>
          <w:rFonts w:cs="Times New Roman"/>
          <w:i/>
          <w:iCs/>
        </w:rPr>
        <w:t xml:space="preserve"> </w:t>
      </w:r>
    </w:p>
    <w:p w14:paraId="562D4091" w14:textId="77777777" w:rsidR="00567EE9" w:rsidRDefault="00567EE9" w:rsidP="008E36C3">
      <w:pPr>
        <w:ind w:firstLine="0"/>
        <w:rPr>
          <w:rFonts w:eastAsia="Times New Roman" w:cs="Times New Roman"/>
        </w:rPr>
      </w:pPr>
      <w:r w:rsidRPr="00567EE9">
        <w:rPr>
          <w:rFonts w:eastAsia="Times New Roman" w:cs="Times New Roman"/>
        </w:rPr>
        <w:t>Formaldehyde, acrolein, and acetaldehyde are short-chain volatile aldehydes produced by combustion, industrial processes, and natural physiological or photochemical activity. Each causes injury through a distinct mechanism: acrolein is a potent electrophile that kills aquatic organisms at microgram-per-liter levels; formaldehyde causes respiratory distress in aquatic species and phytotoxicity in plants; and acetaldehyde is a systemic and developmental toxin linked to transplacental transfer, rodent teratogenesis, and respiratory harm. Using T.E.S.T software's consensus method, several toxicity endpoints were modeled. For IGC50 (</w:t>
      </w:r>
      <w:r w:rsidRPr="00567EE9">
        <w:rPr>
          <w:rFonts w:eastAsia="Times New Roman" w:cs="Times New Roman"/>
          <w:i/>
          <w:iCs/>
        </w:rPr>
        <w:t>Tetrahymena</w:t>
      </w:r>
      <w:r w:rsidRPr="00567EE9">
        <w:rPr>
          <w:rFonts w:eastAsia="Times New Roman" w:cs="Times New Roman"/>
        </w:rPr>
        <w:t xml:space="preserve"> growth inhibition), formaldehyde and acetaldehyde lacked experimental data but had predicted values of 480.60 mg/L and 1982.19 mg/L, respectively; acrolein had experimental and predicted values of 0.72 and 50.13 mg/L. For LC50 (fathead minnow, 96hr), formaldehyde's predicted value was 222.02 mg/L (no experimental data); acrolein's experimental and predicted values were 0.027 and 8.87 mg/L; acetaldehydes were 36.99 and 221.03 mg/L. For LC50DM (</w:t>
      </w:r>
      <w:r w:rsidRPr="00567EE9">
        <w:rPr>
          <w:rFonts w:eastAsia="Times New Roman" w:cs="Times New Roman"/>
          <w:i/>
          <w:iCs/>
        </w:rPr>
        <w:t>Daphnia magna,</w:t>
      </w:r>
      <w:r w:rsidRPr="00567EE9">
        <w:rPr>
          <w:rFonts w:eastAsia="Times New Roman" w:cs="Times New Roman"/>
        </w:rPr>
        <w:t xml:space="preserve"> 48hr), formaldehyde's predicted value was 162.49 mg/L; acrolein's experimental and predicted values were 0.057 and 36.06 mg/L; acetaldehydes were 12,417.80 and 474.72 mg/L. For LD50 (oral rat), acrolein and acetaldehyde had experimental values (25.99 and 660.76 mg/kg) with predicted values of 64.96 and 800.86 mg/kg; formaldehyde's predicted value, 143.40 mg/kg, was derived using the nearest-neighbor method. For the Ames mutagenicity test, formaldehyde's predicted value was 0.36; acrolein's experimental and predicted values were 1 and 0.51; acetaldehydes were 0 and 0.11. Overall, formaldehyde and acetaldehyde were classified as mutagenicity-negative, while acrolein was mutagenicity-positive. Lower LC50/LD50 values indicate greater toxicity, with acrolein consistently the most toxic of the three.</w:t>
      </w:r>
    </w:p>
    <w:p w14:paraId="6B023707" w14:textId="77777777" w:rsidR="00567EE9" w:rsidRDefault="00567EE9" w:rsidP="008E36C3">
      <w:pPr>
        <w:ind w:firstLine="0"/>
        <w:rPr>
          <w:rFonts w:eastAsia="Times New Roman" w:cs="Times New Roman"/>
        </w:rPr>
      </w:pPr>
    </w:p>
    <w:p w14:paraId="752E67B5" w14:textId="77777777" w:rsidR="00962B66" w:rsidRPr="00962B66" w:rsidRDefault="00962B66" w:rsidP="00962B66">
      <w:pPr>
        <w:ind w:firstLine="0"/>
        <w:rPr>
          <w:rFonts w:cs="Times New Roman"/>
          <w:b/>
          <w:bCs/>
        </w:rPr>
      </w:pPr>
      <w:r w:rsidRPr="00962B66">
        <w:rPr>
          <w:rFonts w:cs="Times New Roman"/>
          <w:b/>
          <w:bCs/>
        </w:rPr>
        <w:t xml:space="preserve">A Closer Look at Water Quality: Determination of Trace Nickel and Copper Concentrations in </w:t>
      </w:r>
      <w:proofErr w:type="spellStart"/>
      <w:r w:rsidRPr="00962B66">
        <w:rPr>
          <w:rFonts w:cs="Times New Roman"/>
          <w:b/>
          <w:bCs/>
        </w:rPr>
        <w:t>Tunungwant</w:t>
      </w:r>
      <w:proofErr w:type="spellEnd"/>
      <w:r w:rsidRPr="00962B66">
        <w:rPr>
          <w:rFonts w:cs="Times New Roman"/>
          <w:b/>
          <w:bCs/>
        </w:rPr>
        <w:t xml:space="preserve"> Creek Water Using Solid Phase Extraction and Atomic Absorption Spectroscopy</w:t>
      </w:r>
    </w:p>
    <w:p w14:paraId="104D84BE" w14:textId="17443351" w:rsidR="00962B66" w:rsidRPr="00962B66" w:rsidRDefault="00962B66" w:rsidP="00962B66">
      <w:pPr>
        <w:ind w:firstLine="0"/>
        <w:rPr>
          <w:rFonts w:cs="Times New Roman"/>
        </w:rPr>
      </w:pPr>
      <w:r w:rsidRPr="00962B66">
        <w:rPr>
          <w:rFonts w:cs="Times New Roman"/>
        </w:rPr>
        <w:tab/>
        <w:t xml:space="preserve">Peyton Haight*+, Dr. Femi Oloye, and Dr. Bunmi Femi-Oloye </w:t>
      </w:r>
    </w:p>
    <w:p w14:paraId="60BA38A7" w14:textId="08EA156A" w:rsidR="00BD0293" w:rsidRPr="00962B66" w:rsidRDefault="00962B66" w:rsidP="00962B66">
      <w:pPr>
        <w:ind w:firstLine="720"/>
        <w:rPr>
          <w:rFonts w:cs="Times New Roman"/>
          <w:i/>
          <w:iCs/>
        </w:rPr>
      </w:pPr>
      <w:r w:rsidRPr="00962B66">
        <w:rPr>
          <w:rFonts w:cs="Times New Roman"/>
          <w:i/>
          <w:iCs/>
        </w:rPr>
        <w:t xml:space="preserve">University of Pittsburgh at Bradford  </w:t>
      </w:r>
    </w:p>
    <w:p w14:paraId="06F07DEC" w14:textId="3A78AD59" w:rsidR="00962B66" w:rsidRPr="00BF06AC" w:rsidRDefault="00962B66" w:rsidP="00962B66">
      <w:pPr>
        <w:ind w:firstLine="0"/>
        <w:rPr>
          <w:rFonts w:cs="Times New Roman"/>
        </w:rPr>
      </w:pPr>
      <w:r w:rsidRPr="00962B66">
        <w:rPr>
          <w:rFonts w:cs="Times New Roman"/>
        </w:rPr>
        <w:t xml:space="preserve">The presence of trace metals in natural water systems is an important environmental concern because elevated concentrations can negatively impact aquatic ecosystems and potentially affect human health. Among these metals, copper ions (Cu2+) and nickel ions (Ni2+) are commonly introduced into surface waters through natural weathering processes as well as anthropogenic activities such as industrial </w:t>
      </w:r>
      <w:r w:rsidRPr="00962B66">
        <w:rPr>
          <w:rFonts w:cs="Times New Roman"/>
        </w:rPr>
        <w:lastRenderedPageBreak/>
        <w:t xml:space="preserve">operations, mining, metal processing, and urban runoff. Monitoring the concentrations of these metals in local waterways is essential for assessing water quality and identifying potential sources of contamination. Contamination is a huge problem because water with too high Ni2+ and Cu2+ levels can cause liver and respiratory issues in humans and greatly harm aquatic wildlife. In this experiment, water from the </w:t>
      </w:r>
      <w:proofErr w:type="spellStart"/>
      <w:r w:rsidRPr="00962B66">
        <w:rPr>
          <w:rFonts w:cs="Times New Roman"/>
        </w:rPr>
        <w:t>Tunungwant</w:t>
      </w:r>
      <w:proofErr w:type="spellEnd"/>
      <w:r w:rsidRPr="00962B66">
        <w:rPr>
          <w:rFonts w:cs="Times New Roman"/>
        </w:rPr>
        <w:t xml:space="preserve"> Creek in Bradford, Pennsylvania, was tested for nickel and copper. This was completed using solid phase extraction (SPE) to collect </w:t>
      </w:r>
      <w:proofErr w:type="gramStart"/>
      <w:r w:rsidRPr="00962B66">
        <w:rPr>
          <w:rFonts w:cs="Times New Roman"/>
        </w:rPr>
        <w:t>all of</w:t>
      </w:r>
      <w:proofErr w:type="gramEnd"/>
      <w:r w:rsidRPr="00962B66">
        <w:rPr>
          <w:rFonts w:cs="Times New Roman"/>
        </w:rPr>
        <w:t xml:space="preserve"> the Ni2+ and Cu2+ from of the water. Then, Atomic Absorption Spectroscopy (AAS) was used to find the true amount of Ni2+ and Cu2+ in the water.  It is expected and hypothesized in this experiment that small amounts of both metals will be found because of the amount of runoff of nearby industries within 15-20 miles away from the test site that do produce runoff. The expected concentrations of Ni2+ and Cu2+ should be below the established water quality standard for release into water, although further testing is currently being done to confirm this. The results will also be compared with EPA values for the amount that nearby industries report. This comparison will test if the results of nickel and copper levels gathered in this </w:t>
      </w:r>
      <w:proofErr w:type="gramStart"/>
      <w:r w:rsidRPr="00962B66">
        <w:rPr>
          <w:rFonts w:cs="Times New Roman"/>
        </w:rPr>
        <w:t>experiment,</w:t>
      </w:r>
      <w:proofErr w:type="gramEnd"/>
      <w:r w:rsidRPr="00962B66">
        <w:rPr>
          <w:rFonts w:cs="Times New Roman"/>
        </w:rPr>
        <w:t xml:space="preserve"> match the reported Ni2+ and Cu2+ levels the local industries report.</w:t>
      </w:r>
    </w:p>
    <w:p w14:paraId="2C462626" w14:textId="77777777" w:rsidR="003B6317" w:rsidRPr="00BF06AC" w:rsidRDefault="003B6317">
      <w:pPr>
        <w:spacing w:after="200" w:line="276" w:lineRule="auto"/>
        <w:ind w:firstLine="0"/>
        <w:rPr>
          <w:rFonts w:ascii="Castellar" w:eastAsia="Times New Roman" w:hAnsi="Castellar" w:cs="Times New Roman"/>
          <w:b/>
          <w:sz w:val="32"/>
          <w:szCs w:val="32"/>
          <w:u w:val="single"/>
        </w:rPr>
      </w:pPr>
      <w:r w:rsidRPr="00BF06AC">
        <w:rPr>
          <w:rFonts w:ascii="Castellar" w:eastAsia="Times New Roman" w:hAnsi="Castellar" w:cs="Times New Roman"/>
          <w:b/>
          <w:sz w:val="32"/>
          <w:szCs w:val="32"/>
          <w:u w:val="single"/>
        </w:rPr>
        <w:br w:type="page"/>
      </w:r>
    </w:p>
    <w:p w14:paraId="24776AA1" w14:textId="3BFE77C9" w:rsidR="004B4AD7" w:rsidRPr="00BF06AC" w:rsidRDefault="004B4AD7" w:rsidP="00FA038E">
      <w:pPr>
        <w:ind w:firstLine="0"/>
        <w:jc w:val="center"/>
        <w:rPr>
          <w:rFonts w:ascii="Castellar" w:eastAsia="Times New Roman" w:hAnsi="Castellar" w:cs="Times New Roman"/>
          <w:b/>
          <w:sz w:val="32"/>
          <w:szCs w:val="32"/>
          <w:u w:val="single"/>
        </w:rPr>
      </w:pPr>
      <w:r w:rsidRPr="00BF06AC">
        <w:rPr>
          <w:rFonts w:ascii="Castellar" w:eastAsia="Times New Roman" w:hAnsi="Castellar" w:cs="Times New Roman"/>
          <w:b/>
          <w:sz w:val="32"/>
          <w:szCs w:val="32"/>
          <w:u w:val="single"/>
        </w:rPr>
        <w:lastRenderedPageBreak/>
        <w:t>ABSTRACTS</w:t>
      </w:r>
    </w:p>
    <w:p w14:paraId="144276DC" w14:textId="77777777" w:rsidR="004B4AD7" w:rsidRPr="00BF06AC" w:rsidRDefault="004B4AD7" w:rsidP="00D22F39">
      <w:pPr>
        <w:ind w:firstLine="0"/>
        <w:rPr>
          <w:rFonts w:ascii="Verdana" w:eastAsia="Times New Roman" w:hAnsi="Verdana" w:cs="Times New Roman"/>
          <w:b/>
          <w:sz w:val="20"/>
          <w:szCs w:val="40"/>
        </w:rPr>
      </w:pPr>
    </w:p>
    <w:p w14:paraId="55DDC9B9" w14:textId="77777777" w:rsidR="0051387D" w:rsidRPr="00BF06AC" w:rsidRDefault="0051387D" w:rsidP="00D22F39">
      <w:pPr>
        <w:ind w:firstLine="0"/>
        <w:jc w:val="center"/>
        <w:rPr>
          <w:rFonts w:ascii="Lucida Calligraphy" w:eastAsia="Times New Roman" w:hAnsi="Lucida Calligraphy" w:cs="Times New Roman"/>
          <w:b/>
          <w:sz w:val="24"/>
          <w:szCs w:val="24"/>
        </w:rPr>
      </w:pPr>
      <w:r w:rsidRPr="00BF06AC">
        <w:rPr>
          <w:rFonts w:ascii="Lucida Calligraphy" w:eastAsia="Times New Roman" w:hAnsi="Lucida Calligraphy" w:cs="Times New Roman"/>
          <w:b/>
          <w:sz w:val="24"/>
          <w:szCs w:val="24"/>
        </w:rPr>
        <w:t>Regional Science Consortium</w:t>
      </w:r>
    </w:p>
    <w:p w14:paraId="3890AA08" w14:textId="36E6F03C" w:rsidR="0051387D" w:rsidRPr="00BF06AC" w:rsidRDefault="00560B27" w:rsidP="00D22F39">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22</w:t>
      </w:r>
      <w:r w:rsidRPr="00C200EC">
        <w:rPr>
          <w:rFonts w:ascii="Lucida Calligraphy" w:eastAsia="Times New Roman" w:hAnsi="Lucida Calligraphy" w:cs="Times New Roman"/>
          <w:sz w:val="24"/>
          <w:szCs w:val="24"/>
          <w:vertAlign w:val="superscript"/>
        </w:rPr>
        <w:t>nd</w:t>
      </w:r>
      <w:r w:rsidR="00C200EC">
        <w:rPr>
          <w:rFonts w:ascii="Lucida Calligraphy" w:eastAsia="Times New Roman" w:hAnsi="Lucida Calligraphy" w:cs="Times New Roman"/>
          <w:sz w:val="24"/>
          <w:szCs w:val="24"/>
        </w:rPr>
        <w:t xml:space="preserve"> </w:t>
      </w:r>
      <w:r w:rsidR="000446E1" w:rsidRPr="00BF06AC">
        <w:rPr>
          <w:rFonts w:ascii="Lucida Calligraphy" w:eastAsia="Times New Roman" w:hAnsi="Lucida Calligraphy" w:cs="Times New Roman"/>
          <w:sz w:val="24"/>
          <w:szCs w:val="24"/>
        </w:rPr>
        <w:t xml:space="preserve">Annual Research Symposium </w:t>
      </w:r>
    </w:p>
    <w:p w14:paraId="20D7B6FF" w14:textId="2DD397C3" w:rsidR="0051387D" w:rsidRPr="00BF06AC" w:rsidRDefault="000446E1" w:rsidP="00D22F39">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 xml:space="preserve">November </w:t>
      </w:r>
      <w:r w:rsidR="00560B27">
        <w:rPr>
          <w:rFonts w:ascii="Lucida Calligraphy" w:eastAsia="Times New Roman" w:hAnsi="Lucida Calligraphy" w:cs="Times New Roman"/>
          <w:sz w:val="24"/>
          <w:szCs w:val="24"/>
        </w:rPr>
        <w:t>4-6, 2026</w:t>
      </w:r>
    </w:p>
    <w:p w14:paraId="1B443158" w14:textId="77777777" w:rsidR="004B4AD7" w:rsidRDefault="004B4AD7" w:rsidP="00D22F39">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Tom Ridge Environmental Center</w:t>
      </w:r>
    </w:p>
    <w:p w14:paraId="7F21FB56" w14:textId="735FE543" w:rsidR="001B35BC" w:rsidRPr="00BF06AC" w:rsidRDefault="001B35BC" w:rsidP="00F4005C">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At Presque Isle State Park</w:t>
      </w:r>
    </w:p>
    <w:p w14:paraId="3E49FCE9" w14:textId="77777777" w:rsidR="004B4AD7" w:rsidRDefault="004B4AD7" w:rsidP="00D22F39">
      <w:pPr>
        <w:ind w:firstLine="0"/>
        <w:rPr>
          <w:rFonts w:cs="Times New Roman"/>
        </w:rPr>
      </w:pPr>
    </w:p>
    <w:p w14:paraId="61534E5F" w14:textId="77777777" w:rsidR="00F4005C" w:rsidRDefault="00F4005C" w:rsidP="00D22F39">
      <w:pPr>
        <w:ind w:firstLine="0"/>
        <w:rPr>
          <w:rFonts w:cs="Times New Roman"/>
        </w:rPr>
      </w:pPr>
    </w:p>
    <w:p w14:paraId="18B1ADA9" w14:textId="77777777" w:rsidR="00F4005C" w:rsidRPr="00BF06AC" w:rsidRDefault="00F4005C" w:rsidP="00D22F39">
      <w:pPr>
        <w:ind w:firstLine="0"/>
        <w:rPr>
          <w:rFonts w:cs="Times New Roman"/>
        </w:rPr>
      </w:pPr>
    </w:p>
    <w:p w14:paraId="413F809D" w14:textId="24611805" w:rsidR="00625470" w:rsidRPr="00E573B3" w:rsidRDefault="00625470" w:rsidP="00625470">
      <w:pPr>
        <w:pBdr>
          <w:bottom w:val="single" w:sz="12" w:space="1" w:color="auto"/>
        </w:pBdr>
        <w:ind w:firstLine="0"/>
        <w:rPr>
          <w:rFonts w:cs="Times New Roman"/>
          <w:b/>
        </w:rPr>
      </w:pPr>
      <w:r>
        <w:rPr>
          <w:rFonts w:eastAsia="Times New Roman" w:cs="Times New Roman"/>
          <w:b/>
          <w:smallCaps/>
        </w:rPr>
        <w:t>Poster</w:t>
      </w:r>
      <w:r w:rsidRPr="00E573B3">
        <w:rPr>
          <w:rFonts w:eastAsia="Times New Roman" w:cs="Times New Roman"/>
          <w:b/>
          <w:smallCaps/>
        </w:rPr>
        <w:t xml:space="preserve"> Presentations</w:t>
      </w:r>
    </w:p>
    <w:p w14:paraId="1D559AFD" w14:textId="5D9F0DDA" w:rsidR="00E756D7" w:rsidRPr="00BF06AC" w:rsidRDefault="00C63CB8" w:rsidP="00D22F39">
      <w:pPr>
        <w:ind w:firstLine="0"/>
        <w:rPr>
          <w:rFonts w:cs="Times New Roman"/>
          <w:b/>
        </w:rPr>
      </w:pPr>
      <w:r w:rsidRPr="00BF06AC">
        <w:rPr>
          <w:rFonts w:cs="Times New Roman"/>
          <w:b/>
          <w:smallCaps/>
        </w:rPr>
        <w:t>Poster Session</w:t>
      </w:r>
      <w:r w:rsidRPr="00BF06AC">
        <w:rPr>
          <w:rFonts w:cs="Times New Roman"/>
          <w:b/>
        </w:rPr>
        <w:t xml:space="preserve">: Wednesday, November </w:t>
      </w:r>
      <w:r w:rsidR="00560B27">
        <w:rPr>
          <w:rFonts w:cs="Times New Roman"/>
          <w:b/>
        </w:rPr>
        <w:t>4</w:t>
      </w:r>
      <w:r w:rsidRPr="00BF06AC">
        <w:rPr>
          <w:rFonts w:cs="Times New Roman"/>
          <w:b/>
        </w:rPr>
        <w:t>, 20</w:t>
      </w:r>
      <w:r w:rsidR="006A2BC8" w:rsidRPr="00BF06AC">
        <w:rPr>
          <w:rFonts w:cs="Times New Roman"/>
          <w:b/>
        </w:rPr>
        <w:t>2</w:t>
      </w:r>
      <w:r w:rsidR="00560B27">
        <w:rPr>
          <w:rFonts w:cs="Times New Roman"/>
          <w:b/>
        </w:rPr>
        <w:t>6</w:t>
      </w:r>
      <w:r w:rsidRPr="00BF06AC">
        <w:rPr>
          <w:rFonts w:cs="Times New Roman"/>
          <w:b/>
        </w:rPr>
        <w:t xml:space="preserve">, 6pm—8pm </w:t>
      </w:r>
    </w:p>
    <w:p w14:paraId="7827A3D7" w14:textId="77777777" w:rsidR="0023601C" w:rsidRPr="00BF06AC" w:rsidRDefault="0023601C" w:rsidP="00D22F39">
      <w:pPr>
        <w:ind w:firstLine="0"/>
        <w:rPr>
          <w:rFonts w:cs="Times New Roman"/>
        </w:rPr>
      </w:pPr>
    </w:p>
    <w:p w14:paraId="24D6D7C6" w14:textId="68510090" w:rsidR="00C73DEF" w:rsidRPr="00BF06AC" w:rsidRDefault="00560B27" w:rsidP="00C73DEF">
      <w:pPr>
        <w:pStyle w:val="ListParagraph"/>
        <w:numPr>
          <w:ilvl w:val="0"/>
          <w:numId w:val="18"/>
        </w:numPr>
        <w:rPr>
          <w:rFonts w:cs="Times New Roman"/>
          <w:b/>
          <w:bCs/>
          <w:sz w:val="22"/>
          <w:szCs w:val="22"/>
        </w:rPr>
      </w:pPr>
      <w:bookmarkStart w:id="3" w:name="OLE_LINK1"/>
      <w:bookmarkStart w:id="4" w:name="_Hlk149731249"/>
      <w:r w:rsidRPr="00560B27">
        <w:rPr>
          <w:rFonts w:cs="Times New Roman"/>
          <w:b/>
          <w:bCs/>
          <w:sz w:val="22"/>
          <w:szCs w:val="22"/>
        </w:rPr>
        <w:t>Comparison of Qualitative and Quantitative Methods of Rib Seriation</w:t>
      </w:r>
    </w:p>
    <w:bookmarkEnd w:id="3"/>
    <w:p w14:paraId="612097C7" w14:textId="1AE2B6A7" w:rsidR="00C73DEF" w:rsidRPr="00BF06AC" w:rsidRDefault="00560B27" w:rsidP="00B86DE7">
      <w:pPr>
        <w:ind w:left="720" w:firstLine="0"/>
        <w:rPr>
          <w:rFonts w:cs="Times New Roman"/>
        </w:rPr>
      </w:pPr>
      <w:r w:rsidRPr="00560B27">
        <w:rPr>
          <w:rFonts w:cs="Times New Roman"/>
        </w:rPr>
        <w:t>Caleb Conatser</w:t>
      </w:r>
      <w:r w:rsidR="00B86DE7" w:rsidRPr="00B86DE7">
        <w:rPr>
          <w:rFonts w:cs="Times New Roman"/>
        </w:rPr>
        <w:t>*</w:t>
      </w:r>
      <w:r w:rsidR="00B86DE7">
        <w:rPr>
          <w:rFonts w:cs="Times New Roman"/>
        </w:rPr>
        <w:t>+</w:t>
      </w:r>
      <w:r w:rsidR="00C73DEF" w:rsidRPr="00BF06AC">
        <w:rPr>
          <w:rFonts w:cs="Times New Roman"/>
        </w:rPr>
        <w:t xml:space="preserve"> </w:t>
      </w:r>
    </w:p>
    <w:p w14:paraId="4A1D95AB" w14:textId="1E521FE6" w:rsidR="00C73DEF" w:rsidRPr="00BF06AC" w:rsidRDefault="00560B27" w:rsidP="00C73DEF">
      <w:pPr>
        <w:ind w:firstLine="720"/>
        <w:rPr>
          <w:rFonts w:cs="Times New Roman"/>
          <w:i/>
          <w:iCs/>
        </w:rPr>
      </w:pPr>
      <w:r w:rsidRPr="00560B27">
        <w:rPr>
          <w:rFonts w:cs="Times New Roman"/>
          <w:i/>
          <w:iCs/>
        </w:rPr>
        <w:t>University of Tennessee Knoxville, Mercyhurst University</w:t>
      </w:r>
    </w:p>
    <w:bookmarkEnd w:id="4"/>
    <w:p w14:paraId="41CB8F9C" w14:textId="77777777" w:rsidR="00560B27" w:rsidRDefault="00560B27" w:rsidP="00741082">
      <w:pPr>
        <w:ind w:firstLine="0"/>
      </w:pPr>
      <w:r w:rsidRPr="00560B27">
        <w:t>Correctly ordering the ribs of the skeleton is critical for certain assessments in forensic anthropology such as age estimation and trauma analysis. Practitioners use several rib seriation methods; this preliminary project compares the consistency of qualitative and quantitative methods in rib seriation methods in a modern population. Two qualitative and two quantitative approaches were compared: the Mann and Dudar qualitative methods for seriation and two quantitative measurements: superior costotransverse crest height (SCTCH) and articular facet of the tubercle to angle length (AFTAL). Both left and right ribs of twenty male donors of the UTK Donated Skeletal collection were analyzed; 10 of which had a sample age of 35 to 54 years and the other 10 had a sample age of 55 to 82 years. The preliminary results show that age and side of the body do not play a statistically significant role in the rate of agreement between methods. Analysis indicates that the four different methods of seriation agree on rib order with varied amount of time required for each method. Ribs 3-6 were most consistent with ribs 7-10 slightly varied. A single measurement, AFTAL, had the highest agreement and required the least time. In addition, it has potential use even if the full series of ribs is not available.</w:t>
      </w:r>
    </w:p>
    <w:p w14:paraId="7EDECBFB" w14:textId="77777777" w:rsidR="00741082" w:rsidRDefault="00741082" w:rsidP="00741082">
      <w:pPr>
        <w:ind w:firstLine="0"/>
      </w:pPr>
    </w:p>
    <w:p w14:paraId="7D1F7FD9" w14:textId="77777777" w:rsidR="006A54EC" w:rsidRPr="006A54EC" w:rsidRDefault="006A54EC" w:rsidP="006A54EC">
      <w:pPr>
        <w:pStyle w:val="ListParagraph"/>
        <w:numPr>
          <w:ilvl w:val="0"/>
          <w:numId w:val="18"/>
        </w:numPr>
        <w:rPr>
          <w:rFonts w:cs="Times New Roman"/>
          <w:b/>
          <w:bCs/>
          <w:sz w:val="22"/>
          <w:szCs w:val="22"/>
        </w:rPr>
      </w:pPr>
      <w:bookmarkStart w:id="5" w:name="_Hlk149731285"/>
      <w:r w:rsidRPr="006A54EC">
        <w:rPr>
          <w:rFonts w:cs="Times New Roman"/>
          <w:b/>
          <w:bCs/>
          <w:sz w:val="22"/>
          <w:szCs w:val="22"/>
        </w:rPr>
        <w:t xml:space="preserve">Craniofacial Evolution: Structural Decoupling of the Mammalian Jaw–Ear </w:t>
      </w:r>
    </w:p>
    <w:p w14:paraId="3C78AE8E" w14:textId="6A49DD2B" w:rsidR="006A54EC" w:rsidRPr="006A54EC" w:rsidRDefault="006A54EC" w:rsidP="006A54EC">
      <w:pPr>
        <w:pStyle w:val="ListParagraph"/>
        <w:ind w:left="360"/>
        <w:rPr>
          <w:rFonts w:cs="Times New Roman"/>
          <w:sz w:val="22"/>
          <w:szCs w:val="22"/>
        </w:rPr>
      </w:pPr>
      <w:r w:rsidRPr="006A54EC">
        <w:rPr>
          <w:rFonts w:cs="Times New Roman"/>
          <w:b/>
          <w:bCs/>
          <w:sz w:val="22"/>
          <w:szCs w:val="22"/>
        </w:rPr>
        <w:tab/>
      </w:r>
      <w:r w:rsidRPr="006A54EC">
        <w:rPr>
          <w:rFonts w:cs="Times New Roman"/>
          <w:sz w:val="22"/>
          <w:szCs w:val="22"/>
        </w:rPr>
        <w:t xml:space="preserve">Meléndez Olivera, Paulina </w:t>
      </w:r>
      <w:proofErr w:type="gramStart"/>
      <w:r w:rsidRPr="006A54EC">
        <w:rPr>
          <w:rFonts w:cs="Times New Roman"/>
          <w:sz w:val="22"/>
          <w:szCs w:val="22"/>
        </w:rPr>
        <w:t>Melendez.*</w:t>
      </w:r>
      <w:proofErr w:type="gramEnd"/>
      <w:r w:rsidRPr="006A54EC">
        <w:rPr>
          <w:rFonts w:cs="Times New Roman"/>
          <w:sz w:val="22"/>
          <w:szCs w:val="22"/>
        </w:rPr>
        <w:t>+</w:t>
      </w:r>
    </w:p>
    <w:p w14:paraId="439A3A7F" w14:textId="2EB6A159" w:rsidR="006A54EC" w:rsidRDefault="006A54EC" w:rsidP="006A54EC">
      <w:pPr>
        <w:pStyle w:val="ListParagraph"/>
        <w:ind w:left="360"/>
        <w:rPr>
          <w:rFonts w:cs="Times New Roman"/>
          <w:i/>
          <w:iCs/>
          <w:sz w:val="22"/>
          <w:szCs w:val="22"/>
        </w:rPr>
      </w:pPr>
      <w:r w:rsidRPr="006A54EC">
        <w:rPr>
          <w:rFonts w:cs="Times New Roman"/>
          <w:sz w:val="22"/>
          <w:szCs w:val="22"/>
        </w:rPr>
        <w:tab/>
      </w:r>
      <w:r w:rsidRPr="006A54EC">
        <w:rPr>
          <w:rFonts w:cs="Times New Roman"/>
          <w:i/>
          <w:iCs/>
          <w:sz w:val="22"/>
          <w:szCs w:val="22"/>
        </w:rPr>
        <w:t>Graduate Student of Forensic &amp; Biological Anthropology, Mercyhurst University</w:t>
      </w:r>
    </w:p>
    <w:p w14:paraId="4B676996" w14:textId="77777777" w:rsidR="006A54EC" w:rsidRDefault="006A54EC" w:rsidP="006A54EC">
      <w:pPr>
        <w:ind w:firstLine="0"/>
      </w:pPr>
      <w:r w:rsidRPr="003850B8">
        <w:t>Craniofacial evolution in mammals includes a profound reorganization of ancestral jaw and auditory elements, culminating in the functional specialization of structures associated with mastication and hearing. The mammalian jaw–ear transition raises fundamental questions concerning how this anatomical separation emerged through morphological, developmental, and biomechanical transformation. This paper proposes structural decoupling as a conceptual framework for interpreting the evolutionary separation and functional reassignment of ancestral jaw elements into the mammalian auditory apparatus. By integrating comparative anatomy, developmental biology, embryology, and biomechanics, the study will examine structural and functional changes associated with the transition across representative mammalian lineages. Attention will be given to the relationship between developmental continuity and functional divergence, and to whether these patterns provide diagnostic evidence for structural decoupling as a distinct framework for interpreting craniofacial evolutionary transformation. This preliminary synthesis aims. To establish a foundation for evaluating structural decoupling alongside existing evolutionary and developmental explanations of the mammalian jaw–ear transition.</w:t>
      </w:r>
    </w:p>
    <w:p w14:paraId="782360B7" w14:textId="77777777" w:rsidR="006A54EC" w:rsidRPr="006A54EC" w:rsidRDefault="006A54EC" w:rsidP="006A54EC">
      <w:pPr>
        <w:pStyle w:val="ListParagraph"/>
        <w:ind w:left="0"/>
        <w:rPr>
          <w:rFonts w:cs="Times New Roman"/>
          <w:sz w:val="22"/>
          <w:szCs w:val="22"/>
        </w:rPr>
      </w:pPr>
    </w:p>
    <w:p w14:paraId="2E086259" w14:textId="77777777" w:rsidR="006A54EC" w:rsidRDefault="006A54EC">
      <w:pPr>
        <w:spacing w:after="200" w:line="276" w:lineRule="auto"/>
        <w:ind w:firstLine="0"/>
        <w:rPr>
          <w:rFonts w:eastAsia="Times New Roman" w:cs="Times New Roman"/>
          <w:b/>
          <w:bCs/>
        </w:rPr>
      </w:pPr>
      <w:r>
        <w:rPr>
          <w:rFonts w:eastAsia="Times New Roman" w:cs="Times New Roman"/>
          <w:b/>
          <w:bCs/>
        </w:rPr>
        <w:br w:type="page"/>
      </w:r>
    </w:p>
    <w:p w14:paraId="038B18A4" w14:textId="3C0885F8" w:rsidR="00C73DEF" w:rsidRPr="001B2A22" w:rsidRDefault="00014F1E" w:rsidP="00C73DEF">
      <w:pPr>
        <w:pStyle w:val="ListParagraph"/>
        <w:numPr>
          <w:ilvl w:val="0"/>
          <w:numId w:val="18"/>
        </w:numPr>
        <w:rPr>
          <w:rFonts w:cs="Times New Roman"/>
          <w:b/>
          <w:bCs/>
          <w:sz w:val="20"/>
          <w:szCs w:val="20"/>
        </w:rPr>
      </w:pPr>
      <w:r w:rsidRPr="00014F1E">
        <w:rPr>
          <w:rFonts w:eastAsia="Times New Roman" w:cs="Times New Roman"/>
          <w:b/>
          <w:bCs/>
          <w:sz w:val="22"/>
          <w:szCs w:val="22"/>
        </w:rPr>
        <w:lastRenderedPageBreak/>
        <w:t>Short-Term Effect of Epinephrine on Cancer Cell Growth</w:t>
      </w:r>
      <w:r>
        <w:rPr>
          <w:rFonts w:eastAsia="Times New Roman" w:cs="Times New Roman"/>
          <w:b/>
          <w:bCs/>
          <w:sz w:val="22"/>
          <w:szCs w:val="22"/>
        </w:rPr>
        <w:t xml:space="preserve"> </w:t>
      </w:r>
    </w:p>
    <w:p w14:paraId="53C680E0" w14:textId="0AC13B25" w:rsidR="00DE5A15" w:rsidRPr="00DE5A15" w:rsidRDefault="00014F1E" w:rsidP="00DE5A15">
      <w:pPr>
        <w:ind w:firstLine="720"/>
        <w:rPr>
          <w:rFonts w:cs="Times New Roman"/>
        </w:rPr>
      </w:pPr>
      <w:r w:rsidRPr="00014F1E">
        <w:rPr>
          <w:rFonts w:cs="Times New Roman"/>
        </w:rPr>
        <w:t>Eva Sledge*</w:t>
      </w:r>
      <w:r>
        <w:rPr>
          <w:rFonts w:cs="Times New Roman"/>
        </w:rPr>
        <w:t>+</w:t>
      </w:r>
      <w:r w:rsidRPr="00014F1E">
        <w:rPr>
          <w:rFonts w:cs="Times New Roman"/>
        </w:rPr>
        <w:t>, Dr. He Liu, Dr. Prasad Dalvi</w:t>
      </w:r>
      <w:r>
        <w:rPr>
          <w:rFonts w:cs="Times New Roman"/>
        </w:rPr>
        <w:t xml:space="preserve"> </w:t>
      </w:r>
    </w:p>
    <w:p w14:paraId="0917F8F8" w14:textId="02DD7FA5" w:rsidR="00DE5A15" w:rsidRPr="00DE5A15" w:rsidRDefault="00014F1E" w:rsidP="00DE5A15">
      <w:pPr>
        <w:ind w:firstLine="720"/>
        <w:rPr>
          <w:rFonts w:cs="Times New Roman"/>
          <w:i/>
          <w:iCs/>
        </w:rPr>
      </w:pPr>
      <w:r w:rsidRPr="00014F1E">
        <w:rPr>
          <w:rFonts w:cs="Times New Roman"/>
          <w:i/>
          <w:iCs/>
        </w:rPr>
        <w:t>Gannon University, Biology Department</w:t>
      </w:r>
      <w:r>
        <w:rPr>
          <w:rFonts w:cs="Times New Roman"/>
          <w:i/>
          <w:iCs/>
        </w:rPr>
        <w:t xml:space="preserve"> </w:t>
      </w:r>
    </w:p>
    <w:bookmarkEnd w:id="5"/>
    <w:p w14:paraId="3F88AC8A" w14:textId="77777777" w:rsidR="00014F1E" w:rsidRDefault="00014F1E" w:rsidP="001B2A22">
      <w:pPr>
        <w:ind w:firstLine="0"/>
        <w:rPr>
          <w:rFonts w:eastAsia="Times New Roman" w:cs="Times New Roman"/>
        </w:rPr>
      </w:pPr>
      <w:r w:rsidRPr="00014F1E">
        <w:rPr>
          <w:rFonts w:eastAsia="Times New Roman" w:cs="Times New Roman"/>
        </w:rPr>
        <w:t xml:space="preserve">Cancer cells alter their behavior and </w:t>
      </w:r>
      <w:proofErr w:type="gramStart"/>
      <w:r w:rsidRPr="00014F1E">
        <w:rPr>
          <w:rFonts w:eastAsia="Times New Roman" w:cs="Times New Roman"/>
        </w:rPr>
        <w:t>signaling</w:t>
      </w:r>
      <w:proofErr w:type="gramEnd"/>
      <w:r w:rsidRPr="00014F1E">
        <w:rPr>
          <w:rFonts w:eastAsia="Times New Roman" w:cs="Times New Roman"/>
        </w:rPr>
        <w:t xml:space="preserve"> pathways in response to stress. Interleukin-6 (IL-6) is a cytokine that regulates immune system-related activity and has been implicated in cellular proliferation, survival, and tumor progression. In this study, we examined IL-6 expression using quantitative RT-PCR in cancer cells treated with stress hormones cortisol and epinephrine. Two cell lines were used: WPMY-1, derived from prostate cancer, and SKN-1, derived from brain cancer. The results provide insight into how short-term stress signals influence cancer cell behavior and signaling pathways.</w:t>
      </w:r>
    </w:p>
    <w:p w14:paraId="7A70248D" w14:textId="77777777" w:rsidR="00C73DEF" w:rsidRPr="00BF06AC" w:rsidRDefault="00C73DEF" w:rsidP="00C73DEF">
      <w:pPr>
        <w:ind w:firstLine="0"/>
        <w:rPr>
          <w:rFonts w:cs="Times New Roman"/>
        </w:rPr>
      </w:pPr>
    </w:p>
    <w:p w14:paraId="343119DC" w14:textId="165D7298" w:rsidR="008C2F2B" w:rsidRPr="001B2A22" w:rsidRDefault="00014F1E" w:rsidP="001B2A22">
      <w:pPr>
        <w:pStyle w:val="ListParagraph"/>
        <w:numPr>
          <w:ilvl w:val="0"/>
          <w:numId w:val="18"/>
        </w:numPr>
        <w:rPr>
          <w:rFonts w:ascii="Cambria" w:hAnsi="Cambria"/>
          <w:b/>
          <w:bCs/>
          <w:sz w:val="22"/>
          <w:szCs w:val="22"/>
        </w:rPr>
      </w:pPr>
      <w:bookmarkStart w:id="6" w:name="_Hlk149731299"/>
      <w:r w:rsidRPr="00014F1E">
        <w:rPr>
          <w:rFonts w:ascii="Cambria" w:hAnsi="Cambria"/>
          <w:b/>
          <w:bCs/>
          <w:sz w:val="22"/>
          <w:szCs w:val="22"/>
        </w:rPr>
        <w:t>A Review of the Implications and Relationship of Glucagon-like Peptide-1 and Binge Eating Disorder</w:t>
      </w:r>
    </w:p>
    <w:p w14:paraId="1207FDC6" w14:textId="17F9894E" w:rsidR="00014F1E" w:rsidRDefault="00014F1E" w:rsidP="00B349F6">
      <w:pPr>
        <w:ind w:firstLine="720"/>
        <w:rPr>
          <w:rFonts w:cs="Times New Roman"/>
        </w:rPr>
      </w:pPr>
      <w:r w:rsidRPr="00014F1E">
        <w:rPr>
          <w:rFonts w:cs="Times New Roman"/>
        </w:rPr>
        <w:t>Emily Prather</w:t>
      </w:r>
      <w:r>
        <w:rPr>
          <w:rFonts w:cs="Times New Roman"/>
        </w:rPr>
        <w:t>*+</w:t>
      </w:r>
      <w:r w:rsidRPr="00014F1E">
        <w:rPr>
          <w:rFonts w:cs="Times New Roman"/>
        </w:rPr>
        <w:t xml:space="preserve"> </w:t>
      </w:r>
    </w:p>
    <w:p w14:paraId="277DA808" w14:textId="5B153446" w:rsidR="008C2F2B" w:rsidRPr="00BF06AC" w:rsidRDefault="00B349F6" w:rsidP="00B349F6">
      <w:pPr>
        <w:ind w:firstLine="720"/>
        <w:rPr>
          <w:rFonts w:cs="Times New Roman"/>
          <w:i/>
          <w:iCs/>
        </w:rPr>
      </w:pPr>
      <w:r w:rsidRPr="00B349F6">
        <w:rPr>
          <w:rFonts w:cs="Times New Roman"/>
          <w:i/>
          <w:iCs/>
        </w:rPr>
        <w:t>Gannon University</w:t>
      </w:r>
    </w:p>
    <w:bookmarkEnd w:id="6"/>
    <w:p w14:paraId="10CE4BB7" w14:textId="77777777" w:rsidR="00014F1E" w:rsidRDefault="00014F1E" w:rsidP="00313DA9">
      <w:pPr>
        <w:ind w:firstLine="0"/>
        <w:rPr>
          <w:rFonts w:cs="Times New Roman"/>
        </w:rPr>
      </w:pPr>
      <w:r w:rsidRPr="00014F1E">
        <w:rPr>
          <w:rFonts w:cs="Times New Roman"/>
        </w:rPr>
        <w:t xml:space="preserve">Glucagon-like Peptide-1 more commonly known as GLP-1s are drugs used to treat diabetes, cardiovascular diseases, and assist with weight loss. Binge eating disorder also referred to as BED is a broad term used to describe those who consume large amounts of food at a time with little to no control. This study explored the understudied relationship between Glucagon-like Peptide-1 and Binge Eating Disorder; among adults with current or prior binge eating disorder who are prescribed GLP 1 receptor agonists, how do they perceive changes in binge episodes, eating-related distress, and overall quality of life. This study will be conducted by phone interviews and survey-based questions focusing on the behavior change among patients diagnosed with BED before and after being prescribed a GLP-1. It is anticipated that there will be a strong relationship between Glucagon-like Peptide-1 and Binge Eating Disorder, particularly through reduced binge episodes and or less intense episodes. If these findings are supported, they may help provide a useful insight into how patients with BED could utilize GLP-1 to assist them in managing their episodes in the future. </w:t>
      </w:r>
    </w:p>
    <w:p w14:paraId="0CA33876" w14:textId="77777777" w:rsidR="00C755EE" w:rsidRPr="00842BF8" w:rsidRDefault="00C755EE" w:rsidP="00C755EE">
      <w:pPr>
        <w:ind w:firstLine="0"/>
        <w:rPr>
          <w:rFonts w:cs="Times New Roman"/>
          <w:b/>
          <w:bCs/>
        </w:rPr>
      </w:pPr>
      <w:bookmarkStart w:id="7" w:name="_Hlk149731308"/>
    </w:p>
    <w:p w14:paraId="5D6CBE7D" w14:textId="3B0E141E" w:rsidR="008C2F2B" w:rsidRPr="00014F1E" w:rsidRDefault="00014F1E" w:rsidP="00014F1E">
      <w:pPr>
        <w:pStyle w:val="ListParagraph"/>
        <w:numPr>
          <w:ilvl w:val="0"/>
          <w:numId w:val="18"/>
        </w:numPr>
        <w:rPr>
          <w:rFonts w:cs="Times New Roman"/>
          <w:b/>
          <w:bCs/>
          <w:sz w:val="22"/>
          <w:szCs w:val="22"/>
        </w:rPr>
      </w:pPr>
      <w:r w:rsidRPr="00014F1E">
        <w:rPr>
          <w:rFonts w:cs="Times New Roman"/>
          <w:b/>
          <w:bCs/>
          <w:sz w:val="22"/>
          <w:szCs w:val="22"/>
        </w:rPr>
        <w:t>Holy Water as an Indicator of Dermatological Microbial Transmission: Sequencing Bacterial DNA from Church Water</w:t>
      </w:r>
    </w:p>
    <w:p w14:paraId="198444C9" w14:textId="68E083BA" w:rsidR="00014F1E" w:rsidRDefault="00014F1E" w:rsidP="008C2F2B">
      <w:pPr>
        <w:ind w:left="720" w:firstLine="0"/>
        <w:rPr>
          <w:rFonts w:cs="Times New Roman"/>
        </w:rPr>
      </w:pPr>
      <w:r w:rsidRPr="00014F1E">
        <w:rPr>
          <w:rFonts w:cs="Times New Roman"/>
        </w:rPr>
        <w:t xml:space="preserve">Timothy </w:t>
      </w:r>
      <w:proofErr w:type="spellStart"/>
      <w:r w:rsidRPr="00014F1E">
        <w:rPr>
          <w:rFonts w:cs="Times New Roman"/>
        </w:rPr>
        <w:t>Haklar</w:t>
      </w:r>
      <w:proofErr w:type="spellEnd"/>
      <w:r w:rsidRPr="00014F1E">
        <w:rPr>
          <w:rFonts w:cs="Times New Roman"/>
        </w:rPr>
        <w:t>*</w:t>
      </w:r>
      <w:r>
        <w:rPr>
          <w:rFonts w:cs="Times New Roman"/>
        </w:rPr>
        <w:t>+</w:t>
      </w:r>
      <w:r w:rsidRPr="00014F1E">
        <w:rPr>
          <w:rFonts w:cs="Times New Roman"/>
        </w:rPr>
        <w:t xml:space="preserve"> and Liu Cao, Ph.D.</w:t>
      </w:r>
    </w:p>
    <w:p w14:paraId="7969AB46" w14:textId="77777777" w:rsidR="00014F1E" w:rsidRPr="00014F1E" w:rsidRDefault="00014F1E" w:rsidP="00014F1E">
      <w:pPr>
        <w:ind w:left="720" w:firstLine="0"/>
        <w:rPr>
          <w:rFonts w:cs="Times New Roman"/>
          <w:i/>
          <w:iCs/>
        </w:rPr>
      </w:pPr>
      <w:r w:rsidRPr="00014F1E">
        <w:rPr>
          <w:rFonts w:cs="Times New Roman"/>
          <w:i/>
          <w:iCs/>
        </w:rPr>
        <w:t xml:space="preserve">Environmental Science and Engineering </w:t>
      </w:r>
    </w:p>
    <w:p w14:paraId="598EDA7A" w14:textId="77777777" w:rsidR="00014F1E" w:rsidRDefault="00014F1E" w:rsidP="00014F1E">
      <w:pPr>
        <w:ind w:left="720" w:firstLine="0"/>
        <w:rPr>
          <w:rFonts w:cs="Times New Roman"/>
          <w:i/>
          <w:iCs/>
        </w:rPr>
      </w:pPr>
      <w:r w:rsidRPr="00014F1E">
        <w:rPr>
          <w:rFonts w:cs="Times New Roman"/>
          <w:i/>
          <w:iCs/>
        </w:rPr>
        <w:t>Gannon University, Erie, PA</w:t>
      </w:r>
    </w:p>
    <w:bookmarkEnd w:id="7"/>
    <w:p w14:paraId="1C6E55FD" w14:textId="77777777" w:rsidR="00014F1E" w:rsidRDefault="00014F1E" w:rsidP="00C755EE">
      <w:pPr>
        <w:ind w:firstLine="0"/>
        <w:rPr>
          <w:rFonts w:cs="Times New Roman"/>
        </w:rPr>
      </w:pPr>
      <w:r w:rsidRPr="00014F1E">
        <w:rPr>
          <w:rFonts w:cs="Times New Roman"/>
        </w:rPr>
        <w:t xml:space="preserve">Communal church holy water fonts present a unique public health concern as they represent pathways for the dermatological transmission of bacteria. Preliminary testing from November 2025 of five different Erie County (PA) Catholic Churches identified at least 1263 species of bacteria present. Many species belonged to the </w:t>
      </w:r>
      <w:proofErr w:type="spellStart"/>
      <w:r w:rsidRPr="00014F1E">
        <w:rPr>
          <w:rFonts w:cs="Times New Roman"/>
        </w:rPr>
        <w:t>pseudomonadales</w:t>
      </w:r>
      <w:proofErr w:type="spellEnd"/>
      <w:r w:rsidRPr="00014F1E">
        <w:rPr>
          <w:rFonts w:cs="Times New Roman"/>
        </w:rPr>
        <w:t xml:space="preserve"> order, including A. </w:t>
      </w:r>
      <w:proofErr w:type="spellStart"/>
      <w:r w:rsidRPr="00014F1E">
        <w:rPr>
          <w:rFonts w:cs="Times New Roman"/>
        </w:rPr>
        <w:t>johnsonii</w:t>
      </w:r>
      <w:proofErr w:type="spellEnd"/>
      <w:r w:rsidRPr="00014F1E">
        <w:rPr>
          <w:rFonts w:cs="Times New Roman"/>
        </w:rPr>
        <w:t xml:space="preserve"> and P. </w:t>
      </w:r>
      <w:proofErr w:type="spellStart"/>
      <w:r w:rsidRPr="00014F1E">
        <w:rPr>
          <w:rFonts w:cs="Times New Roman"/>
        </w:rPr>
        <w:t>oryzihabitans</w:t>
      </w:r>
      <w:proofErr w:type="spellEnd"/>
      <w:r w:rsidRPr="00014F1E">
        <w:rPr>
          <w:rFonts w:cs="Times New Roman"/>
        </w:rPr>
        <w:t xml:space="preserve">, both of which can cause infection in rare cases. E. coli, a fecal indicator, was detected in 5 out of 23 plated samples and Pseudomonas was found in 18 out of 23 plates. As initial testing indicated the presence of </w:t>
      </w:r>
      <w:proofErr w:type="gramStart"/>
      <w:r w:rsidRPr="00014F1E">
        <w:rPr>
          <w:rFonts w:cs="Times New Roman"/>
        </w:rPr>
        <w:t>potentially-pathogenic</w:t>
      </w:r>
      <w:proofErr w:type="gramEnd"/>
      <w:r w:rsidRPr="00014F1E">
        <w:rPr>
          <w:rFonts w:cs="Times New Roman"/>
        </w:rPr>
        <w:t xml:space="preserve"> bacteria, sites will be resampled to see whether A. </w:t>
      </w:r>
      <w:proofErr w:type="spellStart"/>
      <w:r w:rsidRPr="00014F1E">
        <w:rPr>
          <w:rFonts w:cs="Times New Roman"/>
        </w:rPr>
        <w:t>johnsonii</w:t>
      </w:r>
      <w:proofErr w:type="spellEnd"/>
      <w:r w:rsidRPr="00014F1E">
        <w:rPr>
          <w:rFonts w:cs="Times New Roman"/>
        </w:rPr>
        <w:t xml:space="preserve"> and P. </w:t>
      </w:r>
      <w:proofErr w:type="spellStart"/>
      <w:r w:rsidRPr="00014F1E">
        <w:rPr>
          <w:rFonts w:cs="Times New Roman"/>
        </w:rPr>
        <w:t>oryzihabitans</w:t>
      </w:r>
      <w:proofErr w:type="spellEnd"/>
      <w:r w:rsidRPr="00014F1E">
        <w:rPr>
          <w:rFonts w:cs="Times New Roman"/>
        </w:rPr>
        <w:t xml:space="preserve"> are again found present in the water. Additionally, this study will evaluate the microbial composition of communal holy water fonts to determine the extent to which dermatological contact influences holy water microbiome makeup and water quality. Twenty-three fonts from the </w:t>
      </w:r>
      <w:proofErr w:type="gramStart"/>
      <w:r w:rsidRPr="00014F1E">
        <w:rPr>
          <w:rFonts w:cs="Times New Roman"/>
        </w:rPr>
        <w:t>aforementioned churches</w:t>
      </w:r>
      <w:proofErr w:type="gramEnd"/>
      <w:r w:rsidRPr="00014F1E">
        <w:rPr>
          <w:rFonts w:cs="Times New Roman"/>
        </w:rPr>
        <w:t xml:space="preserve"> will be sampled and compared to fresh tap water controls taken on site for various water quality parameters. These parameters include temperature, pH, dissolved oxygen, conductivity, total organic carbon, and nitrate concentration. Bacteria will be plated following the appropriate methods for E. coli/total CFUs, the Pseudomonas genera, and heterotrophic producing bacteria. Using the Quick-DNA Fecal/Soil Microbe Miniprep Kit, bacterial DNA will be extracted and then sequenced using 16s rRNA sequencing. Taxonomic analysis will be performed on the </w:t>
      </w:r>
      <w:proofErr w:type="spellStart"/>
      <w:r w:rsidRPr="00014F1E">
        <w:rPr>
          <w:rFonts w:cs="Times New Roman"/>
        </w:rPr>
        <w:t>Qiime</w:t>
      </w:r>
      <w:proofErr w:type="spellEnd"/>
      <w:r w:rsidRPr="00014F1E">
        <w:rPr>
          <w:rFonts w:cs="Times New Roman"/>
        </w:rPr>
        <w:t xml:space="preserve"> 2 bioinformatics platform. </w:t>
      </w:r>
    </w:p>
    <w:p w14:paraId="7843D5B4" w14:textId="77777777" w:rsidR="008B7CE7" w:rsidRPr="00842BF8" w:rsidRDefault="008B7CE7" w:rsidP="00C755EE">
      <w:pPr>
        <w:ind w:firstLine="0"/>
        <w:rPr>
          <w:rFonts w:cs="Times New Roman"/>
        </w:rPr>
      </w:pPr>
    </w:p>
    <w:p w14:paraId="47C00863" w14:textId="77777777" w:rsidR="00747B04" w:rsidRDefault="00747B04">
      <w:pPr>
        <w:spacing w:after="200" w:line="276" w:lineRule="auto"/>
        <w:ind w:firstLine="0"/>
        <w:rPr>
          <w:rFonts w:cs="Times New Roman"/>
          <w:b/>
          <w:bCs/>
        </w:rPr>
      </w:pPr>
      <w:bookmarkStart w:id="8" w:name="_Hlk149731315"/>
      <w:r>
        <w:rPr>
          <w:rFonts w:cs="Times New Roman"/>
          <w:b/>
          <w:bCs/>
        </w:rPr>
        <w:br w:type="page"/>
      </w:r>
    </w:p>
    <w:p w14:paraId="63558E87" w14:textId="232B1B38" w:rsidR="00014F1E" w:rsidRDefault="00014F1E" w:rsidP="00842BF8">
      <w:pPr>
        <w:pStyle w:val="ListParagraph"/>
        <w:numPr>
          <w:ilvl w:val="0"/>
          <w:numId w:val="18"/>
        </w:numPr>
        <w:rPr>
          <w:rFonts w:cs="Times New Roman"/>
          <w:b/>
          <w:bCs/>
          <w:sz w:val="22"/>
          <w:szCs w:val="22"/>
        </w:rPr>
      </w:pPr>
      <w:r w:rsidRPr="00014F1E">
        <w:rPr>
          <w:rFonts w:cs="Times New Roman"/>
          <w:b/>
          <w:bCs/>
          <w:sz w:val="22"/>
          <w:szCs w:val="22"/>
        </w:rPr>
        <w:lastRenderedPageBreak/>
        <w:t>Evaluating Fluoride Toxicity to Harmful and Commensal Oral Bacteria Species</w:t>
      </w:r>
    </w:p>
    <w:bookmarkEnd w:id="8"/>
    <w:p w14:paraId="590E9B05" w14:textId="7D5762B8" w:rsidR="00014F1E" w:rsidRDefault="00014F1E" w:rsidP="00842BF8">
      <w:pPr>
        <w:pStyle w:val="ListParagraph"/>
        <w:ind w:left="360" w:firstLine="360"/>
        <w:rPr>
          <w:rFonts w:cs="Times New Roman"/>
          <w:sz w:val="22"/>
          <w:szCs w:val="22"/>
        </w:rPr>
      </w:pPr>
      <w:r w:rsidRPr="00014F1E">
        <w:rPr>
          <w:rFonts w:cs="Times New Roman"/>
          <w:sz w:val="22"/>
          <w:szCs w:val="22"/>
        </w:rPr>
        <w:t>Jack Mucha</w:t>
      </w:r>
      <w:r w:rsidRPr="00014F1E">
        <w:rPr>
          <w:rFonts w:cs="Times New Roman"/>
          <w:sz w:val="22"/>
          <w:szCs w:val="22"/>
          <w:vertAlign w:val="superscript"/>
        </w:rPr>
        <w:t>1</w:t>
      </w:r>
      <w:r w:rsidRPr="00014F1E">
        <w:rPr>
          <w:rFonts w:cs="Times New Roman"/>
          <w:sz w:val="22"/>
          <w:szCs w:val="22"/>
        </w:rPr>
        <w:t>*</w:t>
      </w:r>
      <w:r>
        <w:rPr>
          <w:rFonts w:cs="Times New Roman"/>
          <w:sz w:val="22"/>
          <w:szCs w:val="22"/>
        </w:rPr>
        <w:t>+</w:t>
      </w:r>
      <w:r w:rsidRPr="00014F1E">
        <w:rPr>
          <w:rFonts w:cs="Times New Roman"/>
          <w:sz w:val="22"/>
          <w:szCs w:val="22"/>
        </w:rPr>
        <w:t>, Beth Potter</w:t>
      </w:r>
      <w:r w:rsidRPr="00014F1E">
        <w:rPr>
          <w:rFonts w:cs="Times New Roman"/>
          <w:sz w:val="22"/>
          <w:szCs w:val="22"/>
          <w:vertAlign w:val="superscript"/>
        </w:rPr>
        <w:t>1</w:t>
      </w:r>
      <w:r w:rsidRPr="00014F1E">
        <w:rPr>
          <w:rFonts w:cs="Times New Roman"/>
          <w:sz w:val="22"/>
          <w:szCs w:val="22"/>
        </w:rPr>
        <w:t>, Samuel Nutile</w:t>
      </w:r>
      <w:r w:rsidRPr="00014F1E">
        <w:rPr>
          <w:rFonts w:cs="Times New Roman"/>
          <w:sz w:val="22"/>
          <w:szCs w:val="22"/>
          <w:vertAlign w:val="superscript"/>
        </w:rPr>
        <w:t>1</w:t>
      </w:r>
    </w:p>
    <w:p w14:paraId="4E0A5478" w14:textId="77777777" w:rsidR="00014F1E" w:rsidRDefault="00014F1E" w:rsidP="00842BF8">
      <w:pPr>
        <w:pStyle w:val="ListParagraph"/>
        <w:ind w:left="360" w:firstLine="360"/>
        <w:rPr>
          <w:rFonts w:cs="Times New Roman"/>
          <w:i/>
          <w:iCs/>
          <w:sz w:val="22"/>
          <w:szCs w:val="22"/>
        </w:rPr>
      </w:pPr>
      <w:r w:rsidRPr="00014F1E">
        <w:rPr>
          <w:rFonts w:cs="Times New Roman"/>
          <w:i/>
          <w:iCs/>
          <w:sz w:val="22"/>
          <w:szCs w:val="22"/>
          <w:vertAlign w:val="superscript"/>
        </w:rPr>
        <w:t>1</w:t>
      </w:r>
      <w:r w:rsidRPr="00014F1E">
        <w:rPr>
          <w:rFonts w:cs="Times New Roman"/>
          <w:i/>
          <w:iCs/>
          <w:sz w:val="22"/>
          <w:szCs w:val="22"/>
        </w:rPr>
        <w:t>School of Science, Pennsylvania State University – The Behrend College, Erie, PA 16510</w:t>
      </w:r>
    </w:p>
    <w:p w14:paraId="4774C00A" w14:textId="77777777" w:rsidR="00014F1E" w:rsidRDefault="00014F1E" w:rsidP="00A869A9">
      <w:pPr>
        <w:ind w:firstLine="0"/>
        <w:rPr>
          <w:rFonts w:cs="Times New Roman"/>
        </w:rPr>
      </w:pPr>
      <w:r w:rsidRPr="00014F1E">
        <w:rPr>
          <w:rFonts w:cs="Times New Roman"/>
        </w:rPr>
        <w:t>Human longevity has doubled over the past century, mainly due to advancements in medical technology and human health. An important aspect of human health is oral hygiene. Good oral hygiene consists of brushing teeth with fluoride-based toothpaste, but the fluoride concentration required to balance harmful and commensal bacteria is poorly documented. The goal for this experiment was to determine the optimal fluoride concentration for harmful bacteria growth restriction, while preserving commensal bacteria populations. Commensal bacteria, Streptococcus salivarius, and harmful bacteria, S. mutans, were exposed to varying fluoride concentrations and the Kirby Bauer Disk Diffusion Growth Inhibition assay was used to document growth inhibition in each species. From repeated tests, inhibitory concentration 50 (IC50) values, or the fluoride concentration expected to inhibit bacterial growth by 50%, will be determined for both species. IC₅₀ values are expected to be found using fluoride concentrations between 1000-1500 ppm based on popular toothpaste brand fluoride concentrations. Results from inhibition tests will be presented at the Symposium in November. These findings will help consumers choose the most optimal toothpaste for oral hygiene which will lead to better overall health and longevity.</w:t>
      </w:r>
    </w:p>
    <w:p w14:paraId="05E3288C" w14:textId="77777777" w:rsidR="00747B04" w:rsidRPr="00747B04" w:rsidRDefault="00747B04" w:rsidP="00747B04">
      <w:pPr>
        <w:pStyle w:val="ListParagraph"/>
        <w:ind w:left="360"/>
        <w:rPr>
          <w:rFonts w:cs="Times New Roman"/>
          <w:b/>
          <w:bCs/>
          <w:sz w:val="22"/>
          <w:szCs w:val="22"/>
        </w:rPr>
      </w:pPr>
      <w:bookmarkStart w:id="9" w:name="_Hlk149731320"/>
    </w:p>
    <w:p w14:paraId="4DA8AD9C" w14:textId="24D120C7" w:rsidR="00C83032" w:rsidRPr="00C83032" w:rsidRDefault="00C83032" w:rsidP="00642D67">
      <w:pPr>
        <w:pStyle w:val="ListParagraph"/>
        <w:numPr>
          <w:ilvl w:val="0"/>
          <w:numId w:val="18"/>
        </w:numPr>
        <w:rPr>
          <w:rFonts w:cs="Times New Roman"/>
          <w:b/>
          <w:bCs/>
          <w:sz w:val="22"/>
          <w:szCs w:val="22"/>
        </w:rPr>
      </w:pPr>
      <w:r w:rsidRPr="00C83032">
        <w:rPr>
          <w:rFonts w:cs="Times New Roman"/>
          <w:b/>
          <w:bCs/>
          <w:sz w:val="22"/>
          <w:szCs w:val="22"/>
          <w:shd w:val="clear" w:color="auto" w:fill="FFFFFF"/>
        </w:rPr>
        <w:t>Microbial Communities Responses to Acidic and Metal-Rich Conditions in Acid Mine Drainage</w:t>
      </w:r>
    </w:p>
    <w:bookmarkEnd w:id="9"/>
    <w:p w14:paraId="7BF291A8" w14:textId="1E61C093" w:rsidR="00642D67" w:rsidRPr="00642D67" w:rsidRDefault="00C83032" w:rsidP="00642D67">
      <w:pPr>
        <w:pStyle w:val="ListParagraph"/>
        <w:ind w:left="360" w:firstLine="360"/>
        <w:rPr>
          <w:rFonts w:cs="Times New Roman"/>
          <w:sz w:val="22"/>
          <w:szCs w:val="22"/>
        </w:rPr>
      </w:pPr>
      <w:r w:rsidRPr="00C83032">
        <w:rPr>
          <w:rFonts w:cs="Times New Roman"/>
          <w:sz w:val="22"/>
          <w:szCs w:val="22"/>
        </w:rPr>
        <w:t>Ethan Buchleitner</w:t>
      </w:r>
      <w:r>
        <w:rPr>
          <w:rFonts w:cs="Times New Roman"/>
          <w:sz w:val="22"/>
          <w:szCs w:val="22"/>
        </w:rPr>
        <w:t>*+</w:t>
      </w:r>
    </w:p>
    <w:p w14:paraId="7B9B708E" w14:textId="77777777" w:rsidR="00C83032" w:rsidRPr="00C83032" w:rsidRDefault="00C83032" w:rsidP="00C83032">
      <w:pPr>
        <w:pStyle w:val="ListParagraph"/>
        <w:ind w:left="360" w:firstLine="360"/>
        <w:rPr>
          <w:rFonts w:cs="Times New Roman"/>
          <w:i/>
          <w:iCs/>
          <w:sz w:val="22"/>
          <w:szCs w:val="22"/>
        </w:rPr>
      </w:pPr>
      <w:r w:rsidRPr="00C83032">
        <w:rPr>
          <w:rFonts w:cs="Times New Roman"/>
          <w:i/>
          <w:iCs/>
          <w:sz w:val="22"/>
          <w:szCs w:val="22"/>
        </w:rPr>
        <w:t>Environmental Science and Engineering</w:t>
      </w:r>
    </w:p>
    <w:p w14:paraId="1C74AFBC" w14:textId="77777777" w:rsidR="00C83032" w:rsidRDefault="00C83032" w:rsidP="00C83032">
      <w:pPr>
        <w:pStyle w:val="ListParagraph"/>
        <w:ind w:left="360" w:firstLine="360"/>
        <w:rPr>
          <w:rFonts w:cs="Times New Roman"/>
          <w:i/>
          <w:iCs/>
          <w:sz w:val="22"/>
          <w:szCs w:val="22"/>
        </w:rPr>
      </w:pPr>
      <w:r w:rsidRPr="00C83032">
        <w:rPr>
          <w:rFonts w:cs="Times New Roman"/>
          <w:i/>
          <w:iCs/>
          <w:sz w:val="22"/>
          <w:szCs w:val="22"/>
        </w:rPr>
        <w:t>Gannon University, Erie. PA</w:t>
      </w:r>
    </w:p>
    <w:p w14:paraId="6A390308" w14:textId="4306A0EA" w:rsidR="00642D67" w:rsidRDefault="00C83032" w:rsidP="00842BF8">
      <w:pPr>
        <w:ind w:firstLine="0"/>
        <w:rPr>
          <w:rFonts w:cs="Times New Roman"/>
        </w:rPr>
      </w:pPr>
      <w:r w:rsidRPr="00C83032">
        <w:rPr>
          <w:rFonts w:cs="Times New Roman"/>
        </w:rPr>
        <w:t>The risk that polluted waterways pose for human and ecological health has been the subject of much concern since the earliest of civilizations. Despite this, the industrial revolution and the advent of ore mining have significantly increased the abundance of toxic heavy metals in streams and rivers, causing severe health risks and endangering ecosystem well-being. Much of these pollutants enter waterways as runoff from abandoned or discontinued mines, otherwise known as Acid-Mine Drainage (AMD). While various treatment methods are currently being implemented to reduce the risks of AMD, bioremediation using microorganisms may offer an effective and sustainable approach for AMD remediation. Many bacteria have adapted resistance to heavy metals and sequester them for use as metabolites. These uptake processes have the potential to ameliorate the harm done by overly abundant heavy metal concentrations in waterways, while simultaneously avoiding any side effects of chemical or industrial treatment processes. Using samples taken from polluted waterways, this experiment will identify the bacterial groups that demonstrate resistance to copper and effectively metabolizes it for internal functions. Thereafter, various metrics will be recorded such as pH, conductivity, bacterial concentrations, and copper concentrations. Subsequent observations will reveal the most prominent bacterial groups in the sample that possess the highest resistance to copper, and the bacteria will be used to observe changes in copper concentrations before and after its exposure to said family of microbes. The purpose of this project is to identify bacterial groups that that may effectively remediate AMD in an environmentally safe and sustainable manner.</w:t>
      </w:r>
      <w:r w:rsidR="00642D67" w:rsidRPr="00642D67">
        <w:rPr>
          <w:rFonts w:cs="Times New Roman"/>
        </w:rPr>
        <w:t xml:space="preserve"> </w:t>
      </w:r>
    </w:p>
    <w:p w14:paraId="58BD6239" w14:textId="77777777" w:rsidR="008B3730" w:rsidRPr="00BF06AC" w:rsidRDefault="008B3730" w:rsidP="00D22F39">
      <w:pPr>
        <w:ind w:firstLine="0"/>
        <w:rPr>
          <w:rFonts w:cs="Times New Roman"/>
        </w:rPr>
      </w:pPr>
    </w:p>
    <w:p w14:paraId="73D24DC3" w14:textId="77777777" w:rsidR="00E745B2" w:rsidRDefault="00E745B2" w:rsidP="00317BDA">
      <w:pPr>
        <w:pStyle w:val="ListParagraph"/>
        <w:numPr>
          <w:ilvl w:val="0"/>
          <w:numId w:val="18"/>
        </w:numPr>
        <w:rPr>
          <w:rFonts w:eastAsia="Times New Roman" w:cs="Times New Roman"/>
          <w:b/>
          <w:bCs/>
          <w:sz w:val="22"/>
          <w:szCs w:val="22"/>
        </w:rPr>
      </w:pPr>
      <w:bookmarkStart w:id="10" w:name="_Hlk149731330"/>
      <w:r w:rsidRPr="00E745B2">
        <w:rPr>
          <w:rFonts w:eastAsia="Times New Roman" w:cs="Times New Roman"/>
          <w:b/>
          <w:bCs/>
          <w:sz w:val="22"/>
          <w:szCs w:val="22"/>
        </w:rPr>
        <w:t>Assessing Heavy Metal and Metal Contamination in Erie PA, Stream Sediments and its relationship to industrial land use.</w:t>
      </w:r>
    </w:p>
    <w:p w14:paraId="40D9E079" w14:textId="402C8C1E" w:rsidR="00E745B2" w:rsidRDefault="00E745B2" w:rsidP="00204390">
      <w:pPr>
        <w:pStyle w:val="ListParagraph"/>
        <w:rPr>
          <w:rFonts w:eastAsia="Times New Roman" w:cs="Times New Roman"/>
          <w:sz w:val="22"/>
          <w:szCs w:val="22"/>
        </w:rPr>
      </w:pPr>
      <w:r w:rsidRPr="00E745B2">
        <w:rPr>
          <w:rFonts w:eastAsia="Times New Roman" w:cs="Times New Roman"/>
          <w:sz w:val="22"/>
          <w:szCs w:val="22"/>
        </w:rPr>
        <w:t>Jake Zimmerman*</w:t>
      </w:r>
      <w:r>
        <w:rPr>
          <w:rFonts w:eastAsia="Times New Roman" w:cs="Times New Roman"/>
          <w:sz w:val="22"/>
          <w:szCs w:val="22"/>
        </w:rPr>
        <w:t>+</w:t>
      </w:r>
      <w:r w:rsidRPr="00E745B2">
        <w:rPr>
          <w:rFonts w:eastAsia="Times New Roman" w:cs="Times New Roman"/>
          <w:sz w:val="22"/>
          <w:szCs w:val="22"/>
        </w:rPr>
        <w:t xml:space="preserve"> and Mattia </w:t>
      </w:r>
      <w:proofErr w:type="spellStart"/>
      <w:r w:rsidRPr="00E745B2">
        <w:rPr>
          <w:rFonts w:eastAsia="Times New Roman" w:cs="Times New Roman"/>
          <w:sz w:val="22"/>
          <w:szCs w:val="22"/>
        </w:rPr>
        <w:t>Parrini</w:t>
      </w:r>
      <w:proofErr w:type="spellEnd"/>
      <w:r w:rsidRPr="00E745B2">
        <w:rPr>
          <w:rFonts w:eastAsia="Times New Roman" w:cs="Times New Roman"/>
          <w:sz w:val="22"/>
          <w:szCs w:val="22"/>
        </w:rPr>
        <w:t>*</w:t>
      </w:r>
      <w:r>
        <w:rPr>
          <w:rFonts w:eastAsia="Times New Roman" w:cs="Times New Roman"/>
          <w:sz w:val="22"/>
          <w:szCs w:val="22"/>
        </w:rPr>
        <w:t>+</w:t>
      </w:r>
    </w:p>
    <w:p w14:paraId="314FBF3F" w14:textId="77777777" w:rsidR="00E745B2" w:rsidRPr="00E745B2" w:rsidRDefault="00E745B2" w:rsidP="00E745B2">
      <w:pPr>
        <w:ind w:firstLine="720"/>
        <w:rPr>
          <w:rFonts w:eastAsia="Times New Roman" w:cs="Times New Roman"/>
          <w:i/>
          <w:iCs/>
        </w:rPr>
      </w:pPr>
      <w:r w:rsidRPr="00E745B2">
        <w:rPr>
          <w:rFonts w:eastAsia="Times New Roman" w:cs="Times New Roman"/>
          <w:i/>
          <w:iCs/>
        </w:rPr>
        <w:t>Environmental Science and Engineering</w:t>
      </w:r>
    </w:p>
    <w:p w14:paraId="26DB0E0B" w14:textId="77777777" w:rsidR="00E745B2" w:rsidRDefault="00E745B2" w:rsidP="00E745B2">
      <w:pPr>
        <w:ind w:firstLine="720"/>
        <w:rPr>
          <w:rFonts w:eastAsia="Times New Roman" w:cs="Times New Roman"/>
          <w:i/>
          <w:iCs/>
        </w:rPr>
      </w:pPr>
      <w:r w:rsidRPr="00E745B2">
        <w:rPr>
          <w:rFonts w:eastAsia="Times New Roman" w:cs="Times New Roman"/>
          <w:i/>
          <w:iCs/>
        </w:rPr>
        <w:t>Gannon University, Erie. PA</w:t>
      </w:r>
    </w:p>
    <w:bookmarkEnd w:id="10"/>
    <w:p w14:paraId="4BBAF0F1" w14:textId="77777777" w:rsidR="001A41C0" w:rsidRDefault="001A41C0" w:rsidP="00D22F39">
      <w:pPr>
        <w:ind w:firstLine="0"/>
        <w:rPr>
          <w:rFonts w:eastAsia="Times New Roman" w:cs="Times New Roman"/>
          <w:color w:val="000000" w:themeColor="text1"/>
        </w:rPr>
      </w:pPr>
      <w:r w:rsidRPr="001A41C0">
        <w:rPr>
          <w:rFonts w:eastAsia="Times New Roman" w:cs="Times New Roman"/>
          <w:color w:val="000000" w:themeColor="text1"/>
        </w:rPr>
        <w:t xml:space="preserve">Heavy metal contamination in local lakes and streams is an environmental concern, especially around legacy industrial sites in Erie, Pennsylvania. Over time, toxic heavy metals released from these industrial sites may accumulate in sediments and surface waters of local waterways that discharge into Lake Erie. The goal of this study is to investigate the </w:t>
      </w:r>
      <w:proofErr w:type="gramStart"/>
      <w:r w:rsidRPr="001A41C0">
        <w:rPr>
          <w:rFonts w:eastAsia="Times New Roman" w:cs="Times New Roman"/>
          <w:color w:val="000000" w:themeColor="text1"/>
        </w:rPr>
        <w:t>current status</w:t>
      </w:r>
      <w:proofErr w:type="gramEnd"/>
      <w:r w:rsidRPr="001A41C0">
        <w:rPr>
          <w:rFonts w:eastAsia="Times New Roman" w:cs="Times New Roman"/>
          <w:color w:val="000000" w:themeColor="text1"/>
        </w:rPr>
        <w:t xml:space="preserve"> of potentially accumulated heavy metals in sediments near four abandoned industrial sites in the Erie area. This project will be conducted under the following hypothesis: heavy metals deposited in sediments </w:t>
      </w:r>
      <w:proofErr w:type="gramStart"/>
      <w:r w:rsidRPr="001A41C0">
        <w:rPr>
          <w:rFonts w:eastAsia="Times New Roman" w:cs="Times New Roman"/>
          <w:color w:val="000000" w:themeColor="text1"/>
        </w:rPr>
        <w:t>as a result of</w:t>
      </w:r>
      <w:proofErr w:type="gramEnd"/>
      <w:r w:rsidRPr="001A41C0">
        <w:rPr>
          <w:rFonts w:eastAsia="Times New Roman" w:cs="Times New Roman"/>
          <w:color w:val="000000" w:themeColor="text1"/>
        </w:rPr>
        <w:t xml:space="preserve"> historical releases, erosion, and </w:t>
      </w:r>
      <w:r w:rsidRPr="001A41C0">
        <w:rPr>
          <w:rFonts w:eastAsia="Times New Roman" w:cs="Times New Roman"/>
          <w:color w:val="000000" w:themeColor="text1"/>
        </w:rPr>
        <w:lastRenderedPageBreak/>
        <w:t xml:space="preserve">runoff from legacy contamination sites may be present at concentrations high enough to pose risks to human and ecosystem health. To evaluate this hypothesis, sediment samples will be collected from multiple Erie-area tributaries, including sites influenced by current or historical industrial activities, and analyzed for common pollutants and heavy metals such as cadmium, arsenic, copper, lead, and nickel. The results will be analyzed and compared with relevant regulatory and screening thresholds, such as PA soil cleanup standards and EPA soil screening levels for common heavy metals. This project aims to investigate the presence and concentrations of toxic heavy metals in sediments and assess whether the results provide evidence of potential historical contamination and ongoing risks to nearby surface water bodies. The information obtained from this study will help improve understanding of the </w:t>
      </w:r>
      <w:proofErr w:type="gramStart"/>
      <w:r w:rsidRPr="001A41C0">
        <w:rPr>
          <w:rFonts w:eastAsia="Times New Roman" w:cs="Times New Roman"/>
          <w:color w:val="000000" w:themeColor="text1"/>
        </w:rPr>
        <w:t>current status</w:t>
      </w:r>
      <w:proofErr w:type="gramEnd"/>
      <w:r w:rsidRPr="001A41C0">
        <w:rPr>
          <w:rFonts w:eastAsia="Times New Roman" w:cs="Times New Roman"/>
          <w:color w:val="000000" w:themeColor="text1"/>
        </w:rPr>
        <w:t xml:space="preserve"> of contamination associated with historical industrial development and identify potential contamination sources near residential areas that may have implications for human and ecosystem health. </w:t>
      </w:r>
    </w:p>
    <w:p w14:paraId="28C907FF" w14:textId="77777777" w:rsidR="002B53A7" w:rsidRPr="002B53A7" w:rsidRDefault="002B53A7" w:rsidP="002B53A7">
      <w:pPr>
        <w:autoSpaceDE w:val="0"/>
        <w:autoSpaceDN w:val="0"/>
        <w:adjustRightInd w:val="0"/>
        <w:ind w:firstLine="0"/>
        <w:rPr>
          <w:rFonts w:cs="Times New Roman"/>
          <w:color w:val="000000"/>
          <w:sz w:val="24"/>
          <w:szCs w:val="24"/>
        </w:rPr>
      </w:pPr>
      <w:bookmarkStart w:id="11" w:name="_Hlk149731339"/>
    </w:p>
    <w:p w14:paraId="29AF30F8" w14:textId="58C62AB4" w:rsidR="00DD14EC" w:rsidRPr="001A41C0" w:rsidRDefault="001A41C0" w:rsidP="001A41C0">
      <w:pPr>
        <w:pStyle w:val="ListParagraph"/>
        <w:numPr>
          <w:ilvl w:val="0"/>
          <w:numId w:val="18"/>
        </w:numPr>
        <w:rPr>
          <w:rFonts w:cs="Times New Roman"/>
          <w:b/>
          <w:bCs/>
          <w:sz w:val="22"/>
          <w:szCs w:val="22"/>
        </w:rPr>
      </w:pPr>
      <w:r w:rsidRPr="001A41C0">
        <w:rPr>
          <w:rFonts w:cs="Times New Roman"/>
          <w:b/>
          <w:bCs/>
          <w:color w:val="000000"/>
          <w:sz w:val="22"/>
          <w:szCs w:val="22"/>
        </w:rPr>
        <w:t>Impact of the Defunct Erie Coke Site: Soil Analysis and Health Survey</w:t>
      </w:r>
      <w:r w:rsidR="002B53A7" w:rsidRPr="001A41C0">
        <w:rPr>
          <w:rFonts w:cs="Times New Roman"/>
          <w:b/>
          <w:bCs/>
          <w:color w:val="000000"/>
        </w:rPr>
        <w:t xml:space="preserve"> </w:t>
      </w:r>
    </w:p>
    <w:p w14:paraId="22A55E1D" w14:textId="45877020" w:rsidR="001A41C0" w:rsidRDefault="001A41C0" w:rsidP="002B53A7">
      <w:pPr>
        <w:pStyle w:val="ListParagraph"/>
        <w:autoSpaceDE w:val="0"/>
        <w:autoSpaceDN w:val="0"/>
        <w:adjustRightInd w:val="0"/>
        <w:ind w:left="360" w:firstLine="360"/>
        <w:rPr>
          <w:rFonts w:cs="Times New Roman"/>
          <w:color w:val="000000"/>
          <w:sz w:val="22"/>
          <w:szCs w:val="22"/>
        </w:rPr>
      </w:pPr>
      <w:r w:rsidRPr="001A41C0">
        <w:rPr>
          <w:rFonts w:cs="Times New Roman"/>
          <w:color w:val="000000"/>
          <w:sz w:val="22"/>
          <w:szCs w:val="22"/>
        </w:rPr>
        <w:t>Tristan Chang*</w:t>
      </w:r>
      <w:r>
        <w:rPr>
          <w:rFonts w:cs="Times New Roman"/>
          <w:color w:val="000000"/>
          <w:sz w:val="22"/>
          <w:szCs w:val="22"/>
        </w:rPr>
        <w:t>+</w:t>
      </w:r>
      <w:r w:rsidRPr="001A41C0">
        <w:rPr>
          <w:rFonts w:cs="Times New Roman"/>
          <w:color w:val="000000"/>
          <w:sz w:val="22"/>
          <w:szCs w:val="22"/>
        </w:rPr>
        <w:t>, Rajinikanth Mohan</w:t>
      </w:r>
    </w:p>
    <w:bookmarkEnd w:id="11"/>
    <w:p w14:paraId="1EFE5912" w14:textId="151F118C" w:rsidR="002B53A7" w:rsidRPr="002B53A7" w:rsidRDefault="001A41C0" w:rsidP="002B53A7">
      <w:pPr>
        <w:ind w:firstLine="720"/>
        <w:rPr>
          <w:rFonts w:cs="Times New Roman"/>
          <w:i/>
          <w:iCs/>
        </w:rPr>
      </w:pPr>
      <w:r>
        <w:rPr>
          <w:rFonts w:cs="Times New Roman"/>
          <w:i/>
          <w:iCs/>
        </w:rPr>
        <w:t>Mercyhurst University</w:t>
      </w:r>
    </w:p>
    <w:p w14:paraId="7B66D8C6" w14:textId="77777777" w:rsidR="001A41C0" w:rsidRPr="001A41C0" w:rsidRDefault="001A41C0" w:rsidP="001A41C0">
      <w:pPr>
        <w:ind w:firstLine="0"/>
        <w:rPr>
          <w:rFonts w:cs="Times New Roman"/>
        </w:rPr>
      </w:pPr>
      <w:r w:rsidRPr="001A41C0">
        <w:rPr>
          <w:rFonts w:cs="Times New Roman"/>
        </w:rPr>
        <w:t xml:space="preserve">For nearly a century, the Erie Coke plant on the shores of Lake Erie operated as a steel manufacturing and coking facility, but while in </w:t>
      </w:r>
      <w:proofErr w:type="gramStart"/>
      <w:r w:rsidRPr="001A41C0">
        <w:rPr>
          <w:rFonts w:cs="Times New Roman"/>
        </w:rPr>
        <w:t>operations</w:t>
      </w:r>
      <w:proofErr w:type="gramEnd"/>
      <w:r w:rsidRPr="001A41C0">
        <w:rPr>
          <w:rFonts w:cs="Times New Roman"/>
        </w:rPr>
        <w:t>, the plant was also the source of hazardous soil, air, and water pollutants for the surrounding community. Decades of unresolved contamination, including exceeding emission limits, wastewater dumping into the municipal sewer system, and improper dumping of hazardous along the Erie bluff eventually led to the plant’s loss of their operating permit and eventual shutdown in 2019. Now that the plant has been shuttered, we explored possible lingering effects of the toxic compounds- primarily polycyclic aromatic hydrocarbons (PAH) at various land and water sites near the Erie Coke plant using Gas Chromatography- Mass Spectrometry. We found that the significantly high levels of chemicals-including benzo-</w:t>
      </w:r>
      <w:proofErr w:type="spellStart"/>
      <w:r w:rsidRPr="001A41C0">
        <w:rPr>
          <w:rFonts w:cs="Times New Roman"/>
        </w:rPr>
        <w:t>ene</w:t>
      </w:r>
      <w:proofErr w:type="spellEnd"/>
      <w:r w:rsidRPr="001A41C0">
        <w:rPr>
          <w:rFonts w:cs="Times New Roman"/>
        </w:rPr>
        <w:t xml:space="preserve"> compounds, chrysene, fluoranthene, naphthalene, phenanthrene and pyrene- were found in the immediate vicinity of the plant. Some contamination was detected in the land areas nearby in 2021 but not thereafter suggesting that the toxic pollutant prevalence may have diminished with time. Excessive exposure to harmful polycyclic aromatic hydrocarbons (PAH) can lead to chronic coughing, wheezing, and increased cancer risk, especially in children. In our survey of </w:t>
      </w:r>
      <w:proofErr w:type="gramStart"/>
      <w:r w:rsidRPr="001A41C0">
        <w:rPr>
          <w:rFonts w:cs="Times New Roman"/>
        </w:rPr>
        <w:t>local residents</w:t>
      </w:r>
      <w:proofErr w:type="gramEnd"/>
      <w:r w:rsidRPr="001A41C0">
        <w:rPr>
          <w:rFonts w:cs="Times New Roman"/>
        </w:rPr>
        <w:t>, we found anecdotal evidence of pollution distress while the Coke plant was operational.  All over, we highlight that although Erie Coke has ceased operations, its environmental and public health footprint may persist in the surrounding community.</w:t>
      </w:r>
    </w:p>
    <w:p w14:paraId="13A17615" w14:textId="77777777" w:rsidR="002B53A7" w:rsidRPr="00BF06AC" w:rsidRDefault="002B53A7" w:rsidP="002B53A7">
      <w:pPr>
        <w:ind w:firstLine="0"/>
        <w:rPr>
          <w:rFonts w:cs="Times New Roman"/>
        </w:rPr>
      </w:pPr>
    </w:p>
    <w:p w14:paraId="6E079506" w14:textId="77777777" w:rsidR="001A41C0" w:rsidRDefault="001A41C0" w:rsidP="00DD14EC">
      <w:pPr>
        <w:pStyle w:val="ListParagraph"/>
        <w:numPr>
          <w:ilvl w:val="0"/>
          <w:numId w:val="18"/>
        </w:numPr>
        <w:rPr>
          <w:rFonts w:cs="Times New Roman"/>
          <w:b/>
          <w:bCs/>
          <w:sz w:val="22"/>
          <w:szCs w:val="22"/>
        </w:rPr>
      </w:pPr>
      <w:bookmarkStart w:id="12" w:name="_Hlk149731347"/>
      <w:r w:rsidRPr="001A41C0">
        <w:rPr>
          <w:rFonts w:cs="Times New Roman"/>
          <w:b/>
          <w:bCs/>
          <w:sz w:val="22"/>
          <w:szCs w:val="22"/>
        </w:rPr>
        <w:t>An Exploration of Current Lead Contamination in Homes in the City of Erie</w:t>
      </w:r>
    </w:p>
    <w:p w14:paraId="30A2ED7D" w14:textId="77E55563" w:rsidR="001A41C0" w:rsidRDefault="001A41C0" w:rsidP="00F74E16">
      <w:pPr>
        <w:ind w:left="720" w:firstLine="0"/>
        <w:jc w:val="both"/>
      </w:pPr>
      <w:r w:rsidRPr="001A41C0">
        <w:t>Libby Kibler*</w:t>
      </w:r>
      <w:r>
        <w:t>+</w:t>
      </w:r>
      <w:r w:rsidRPr="001A41C0">
        <w:t>, Hwidong Kim, Ph.D., P.E</w:t>
      </w:r>
    </w:p>
    <w:p w14:paraId="3E6B6132" w14:textId="77777777" w:rsidR="001A41C0" w:rsidRPr="001A41C0" w:rsidRDefault="001A41C0" w:rsidP="001A41C0">
      <w:pPr>
        <w:ind w:left="720" w:firstLine="0"/>
        <w:jc w:val="both"/>
        <w:rPr>
          <w:i/>
          <w:iCs/>
        </w:rPr>
      </w:pPr>
      <w:r w:rsidRPr="001A41C0">
        <w:rPr>
          <w:i/>
          <w:iCs/>
        </w:rPr>
        <w:t xml:space="preserve">Environmental Science and Engineering </w:t>
      </w:r>
    </w:p>
    <w:p w14:paraId="1360D21E" w14:textId="77777777" w:rsidR="001A41C0" w:rsidRDefault="001A41C0" w:rsidP="001A41C0">
      <w:pPr>
        <w:ind w:left="720" w:firstLine="0"/>
        <w:jc w:val="both"/>
        <w:rPr>
          <w:i/>
          <w:iCs/>
        </w:rPr>
      </w:pPr>
      <w:r w:rsidRPr="001A41C0">
        <w:rPr>
          <w:i/>
          <w:iCs/>
        </w:rPr>
        <w:t>Gannon University, Erie, PA</w:t>
      </w:r>
    </w:p>
    <w:p w14:paraId="366AACAF" w14:textId="77777777" w:rsidR="001A41C0" w:rsidRDefault="001A41C0" w:rsidP="00874D80">
      <w:pPr>
        <w:ind w:firstLine="0"/>
        <w:jc w:val="both"/>
      </w:pPr>
      <w:r w:rsidRPr="001A41C0">
        <w:t xml:space="preserve">The city of Erie has been ranked 27th in the nation for lead paint exposure, and 72% of the housing stock was built before lead paint was outlawed in 1978. Lead-based paint hazards in children’s homes are the main source of lead poisoning in Pennsylvania. To address this imminent public health threat in Erie, lead contaminated homes will be visited and identified </w:t>
      </w:r>
      <w:proofErr w:type="gramStart"/>
      <w:r w:rsidRPr="001A41C0">
        <w:t>through the use of</w:t>
      </w:r>
      <w:proofErr w:type="gramEnd"/>
      <w:r w:rsidRPr="001A41C0">
        <w:t xml:space="preserve"> a handheld X-Ray Fluorescence machine. The XRF machine emits high-energy X-rays into the paint-coated surface, and the unique fluorescent energy of lead atoms is reflected and sensed by the handheld if lead is present. The presence of paint chips, peeling paint, and number of lead-contaminated structures will be quantified to determine the severity of contamination of the homes, and identify risks posed to the residents. Geographic Information Systems will be utilized to create maps of current lead contamination levels and examine demographic trends, as low-income neighborhoods and racial minorities are disproportionately poisoned. This project aims to aid the community and the City of Erie to identify and alleviate the public health crisis of lead poisoning. </w:t>
      </w:r>
    </w:p>
    <w:p w14:paraId="11E97DAF" w14:textId="77777777" w:rsidR="001A41C0" w:rsidRDefault="001A41C0" w:rsidP="00874D80">
      <w:pPr>
        <w:ind w:firstLine="0"/>
        <w:jc w:val="both"/>
      </w:pPr>
    </w:p>
    <w:p w14:paraId="4085781A" w14:textId="77777777" w:rsidR="00747B04" w:rsidRDefault="00F0727B" w:rsidP="00747B04">
      <w:pPr>
        <w:pStyle w:val="ListParagraph"/>
        <w:ind w:left="360"/>
        <w:rPr>
          <w:rFonts w:cs="Times New Roman"/>
          <w:color w:val="000000"/>
          <w:sz w:val="22"/>
          <w:szCs w:val="22"/>
        </w:rPr>
      </w:pPr>
      <w:bookmarkStart w:id="13" w:name="_Hlk149731355"/>
      <w:bookmarkEnd w:id="12"/>
      <w:r w:rsidRPr="00F662D4">
        <w:rPr>
          <w:rFonts w:cs="Times New Roman"/>
          <w:color w:val="000000"/>
          <w:sz w:val="22"/>
          <w:szCs w:val="22"/>
        </w:rPr>
        <w:t xml:space="preserve"> </w:t>
      </w:r>
    </w:p>
    <w:p w14:paraId="249D17B5" w14:textId="77777777" w:rsidR="00747B04" w:rsidRDefault="00747B04">
      <w:pPr>
        <w:spacing w:after="200" w:line="276" w:lineRule="auto"/>
        <w:ind w:firstLine="0"/>
        <w:rPr>
          <w:rFonts w:cs="Times New Roman"/>
          <w:color w:val="000000"/>
        </w:rPr>
      </w:pPr>
      <w:r>
        <w:rPr>
          <w:rFonts w:cs="Times New Roman"/>
          <w:color w:val="000000"/>
        </w:rPr>
        <w:br w:type="page"/>
      </w:r>
    </w:p>
    <w:p w14:paraId="30F49AE2" w14:textId="5B5D47EC" w:rsidR="001A41C0" w:rsidRPr="001A41C0" w:rsidRDefault="001A41C0" w:rsidP="00F0727B">
      <w:pPr>
        <w:pStyle w:val="ListParagraph"/>
        <w:numPr>
          <w:ilvl w:val="0"/>
          <w:numId w:val="18"/>
        </w:numPr>
        <w:rPr>
          <w:rFonts w:cs="Times New Roman"/>
          <w:sz w:val="22"/>
          <w:szCs w:val="22"/>
        </w:rPr>
      </w:pPr>
      <w:r w:rsidRPr="001A41C0">
        <w:rPr>
          <w:rFonts w:cs="Times New Roman"/>
          <w:b/>
          <w:bCs/>
          <w:color w:val="000000"/>
          <w:sz w:val="22"/>
          <w:szCs w:val="22"/>
        </w:rPr>
        <w:lastRenderedPageBreak/>
        <w:t xml:space="preserve">Assimilation of Polychlorinated Biphenyls through Diet </w:t>
      </w:r>
    </w:p>
    <w:p w14:paraId="04FB443B" w14:textId="2D156740" w:rsidR="001A41C0" w:rsidRDefault="001A41C0" w:rsidP="00F0727B">
      <w:pPr>
        <w:pStyle w:val="ListParagraph"/>
        <w:ind w:left="360" w:firstLine="360"/>
        <w:rPr>
          <w:rFonts w:cs="Times New Roman"/>
          <w:color w:val="000000"/>
          <w:sz w:val="22"/>
          <w:szCs w:val="22"/>
        </w:rPr>
      </w:pPr>
      <w:r w:rsidRPr="001A41C0">
        <w:rPr>
          <w:rFonts w:cs="Times New Roman"/>
          <w:color w:val="000000"/>
          <w:sz w:val="22"/>
          <w:szCs w:val="22"/>
        </w:rPr>
        <w:t>Lauren True</w:t>
      </w:r>
      <w:r w:rsidRPr="001A41C0">
        <w:rPr>
          <w:rFonts w:cs="Times New Roman"/>
          <w:color w:val="000000"/>
          <w:sz w:val="22"/>
          <w:szCs w:val="22"/>
          <w:vertAlign w:val="superscript"/>
        </w:rPr>
        <w:t>1</w:t>
      </w:r>
      <w:r w:rsidRPr="001A41C0">
        <w:rPr>
          <w:rFonts w:cs="Times New Roman"/>
          <w:color w:val="000000"/>
          <w:sz w:val="22"/>
          <w:szCs w:val="22"/>
        </w:rPr>
        <w:t>*</w:t>
      </w:r>
      <w:r>
        <w:rPr>
          <w:rFonts w:cs="Times New Roman"/>
          <w:color w:val="000000"/>
          <w:sz w:val="22"/>
          <w:szCs w:val="22"/>
        </w:rPr>
        <w:t>+</w:t>
      </w:r>
      <w:r w:rsidRPr="001A41C0">
        <w:rPr>
          <w:rFonts w:cs="Times New Roman"/>
          <w:color w:val="000000"/>
          <w:sz w:val="22"/>
          <w:szCs w:val="22"/>
        </w:rPr>
        <w:t xml:space="preserve">, Samuel Nutile </w:t>
      </w:r>
    </w:p>
    <w:p w14:paraId="3DCAEDE6" w14:textId="77777777" w:rsidR="001A41C0" w:rsidRDefault="001A41C0" w:rsidP="00F0727B">
      <w:pPr>
        <w:pStyle w:val="ListParagraph"/>
        <w:ind w:left="360" w:firstLine="360"/>
        <w:rPr>
          <w:rFonts w:cs="Times New Roman"/>
          <w:i/>
          <w:iCs/>
          <w:color w:val="000000"/>
          <w:sz w:val="22"/>
          <w:szCs w:val="22"/>
        </w:rPr>
      </w:pPr>
      <w:r w:rsidRPr="001A41C0">
        <w:rPr>
          <w:rFonts w:cs="Times New Roman"/>
          <w:i/>
          <w:iCs/>
          <w:color w:val="000000"/>
          <w:sz w:val="22"/>
          <w:szCs w:val="22"/>
          <w:vertAlign w:val="superscript"/>
        </w:rPr>
        <w:t>1</w:t>
      </w:r>
      <w:r w:rsidRPr="001A41C0">
        <w:rPr>
          <w:rFonts w:cs="Times New Roman"/>
          <w:i/>
          <w:iCs/>
          <w:color w:val="000000"/>
          <w:sz w:val="22"/>
          <w:szCs w:val="22"/>
        </w:rPr>
        <w:t xml:space="preserve">School of Science, Pennsylvania State University – The Behrend College, Erie, PA 16563 </w:t>
      </w:r>
    </w:p>
    <w:bookmarkEnd w:id="13"/>
    <w:p w14:paraId="762FCD0F" w14:textId="7382093D" w:rsidR="00F0727B" w:rsidRDefault="001A41C0" w:rsidP="00F0727B">
      <w:pPr>
        <w:ind w:firstLine="0"/>
        <w:rPr>
          <w:rFonts w:cs="Times New Roman"/>
        </w:rPr>
      </w:pPr>
      <w:r w:rsidRPr="001A41C0">
        <w:rPr>
          <w:rFonts w:cs="Times New Roman"/>
        </w:rPr>
        <w:t>Polychlorinated biphenyls (PCBs) were widely used in industrial materials in the 1900s but were banned in the 1970s due to their carcinogenic effects. However, PCBs still exist in high concentrations in the environment and are known to bioaccumulate in aquatic food chains. Despite significant research on PCB accumulation in fish, relatively little information exists on the assimilation of specific PCB congeners within fish tissue. Therefore, this study aims to determine the assimilation efficiency of PCBs in fathead minnows (</w:t>
      </w:r>
      <w:proofErr w:type="spellStart"/>
      <w:r w:rsidRPr="001A41C0">
        <w:rPr>
          <w:rFonts w:cs="Times New Roman"/>
          <w:i/>
          <w:iCs/>
        </w:rPr>
        <w:t>Pimephales</w:t>
      </w:r>
      <w:proofErr w:type="spellEnd"/>
      <w:r w:rsidRPr="001A41C0">
        <w:rPr>
          <w:rFonts w:cs="Times New Roman"/>
          <w:i/>
          <w:iCs/>
        </w:rPr>
        <w:t xml:space="preserve"> </w:t>
      </w:r>
      <w:proofErr w:type="spellStart"/>
      <w:r w:rsidRPr="001A41C0">
        <w:rPr>
          <w:rFonts w:cs="Times New Roman"/>
          <w:i/>
          <w:iCs/>
        </w:rPr>
        <w:t>promelas</w:t>
      </w:r>
      <w:proofErr w:type="spellEnd"/>
      <w:r w:rsidRPr="001A41C0">
        <w:rPr>
          <w:rFonts w:cs="Times New Roman"/>
        </w:rPr>
        <w:t>) and goldfish (</w:t>
      </w:r>
      <w:r w:rsidRPr="001A41C0">
        <w:rPr>
          <w:rFonts w:cs="Times New Roman"/>
          <w:i/>
          <w:iCs/>
        </w:rPr>
        <w:t>Carassius auratus</w:t>
      </w:r>
      <w:r w:rsidRPr="001A41C0">
        <w:rPr>
          <w:rFonts w:cs="Times New Roman"/>
        </w:rPr>
        <w:t>) when exposed through diet. Sixty fish of each species were fed one of two concentrations of PCB spiked fish food, 43 ng/g to mimic expected Lake Erie concentrations of today and 117 ng/g to mimic Lake Erie concentrations in the 1970s. After feeding, the fish were euthanized and the PCBs were extracted from the tissue and analyzed with gas chromatograph with a mass spectrum detector. PCB analysis is still ongoing and will be presented in November. It is expected that the higher PCB concentrations in the food will result in greater bioaccumulation, while PCB congeners that are more hydrophobic will assimilate to a higher degree than more hydrophilic congeners. However, extremely hydrophobic PCB congeners (&gt; PCB 187) will have reduced assimilation compared to more mid-range hydrophobic congeners (PCB 101 – 156). With this study, we can determine how PCB congeners are assimilated by fish and better predict the extent to which PCBs will move through the food web, including into human consumers.</w:t>
      </w:r>
    </w:p>
    <w:p w14:paraId="21B80381" w14:textId="77777777" w:rsidR="001A41C0" w:rsidRPr="00F662D4" w:rsidRDefault="001A41C0" w:rsidP="00F0727B">
      <w:pPr>
        <w:ind w:firstLine="0"/>
        <w:rPr>
          <w:rFonts w:cs="Times New Roman"/>
        </w:rPr>
      </w:pPr>
    </w:p>
    <w:p w14:paraId="5E7DB0C9" w14:textId="77777777" w:rsidR="001A41C0" w:rsidRPr="001A41C0" w:rsidRDefault="001A41C0" w:rsidP="00B72442">
      <w:pPr>
        <w:pStyle w:val="ListParagraph"/>
        <w:numPr>
          <w:ilvl w:val="0"/>
          <w:numId w:val="18"/>
        </w:numPr>
        <w:rPr>
          <w:rFonts w:cs="Times New Roman"/>
          <w:b/>
          <w:bCs/>
          <w:sz w:val="22"/>
          <w:szCs w:val="22"/>
        </w:rPr>
      </w:pPr>
      <w:bookmarkStart w:id="14" w:name="_Hlk149731361"/>
      <w:r w:rsidRPr="001A41C0">
        <w:rPr>
          <w:rFonts w:cs="Times New Roman"/>
          <w:b/>
          <w:bCs/>
          <w:color w:val="000000"/>
          <w:sz w:val="22"/>
          <w:szCs w:val="22"/>
        </w:rPr>
        <w:t>Monitoring the Nutrient Conditions in Edinboro Lake</w:t>
      </w:r>
    </w:p>
    <w:bookmarkEnd w:id="14"/>
    <w:p w14:paraId="7196723B" w14:textId="3855C84E" w:rsidR="001A41C0" w:rsidRDefault="001A41C0" w:rsidP="00B72442">
      <w:pPr>
        <w:pStyle w:val="ListParagraph"/>
        <w:ind w:left="360" w:firstLine="360"/>
        <w:rPr>
          <w:rFonts w:cs="Times New Roman"/>
          <w:color w:val="000000"/>
          <w:sz w:val="22"/>
          <w:szCs w:val="22"/>
        </w:rPr>
      </w:pPr>
      <w:r w:rsidRPr="001A41C0">
        <w:rPr>
          <w:rFonts w:cs="Times New Roman"/>
          <w:color w:val="000000"/>
          <w:sz w:val="22"/>
          <w:szCs w:val="22"/>
        </w:rPr>
        <w:t>Alicia Muniz*</w:t>
      </w:r>
      <w:r>
        <w:rPr>
          <w:rFonts w:cs="Times New Roman"/>
          <w:color w:val="000000"/>
          <w:sz w:val="22"/>
          <w:szCs w:val="22"/>
        </w:rPr>
        <w:t>+</w:t>
      </w:r>
      <w:r w:rsidRPr="001A41C0">
        <w:rPr>
          <w:rFonts w:cs="Times New Roman"/>
          <w:color w:val="000000"/>
          <w:sz w:val="22"/>
          <w:szCs w:val="22"/>
        </w:rPr>
        <w:t xml:space="preserve">, Katie </w:t>
      </w:r>
      <w:proofErr w:type="spellStart"/>
      <w:r w:rsidRPr="001A41C0">
        <w:rPr>
          <w:rFonts w:cs="Times New Roman"/>
          <w:color w:val="000000"/>
          <w:sz w:val="22"/>
          <w:szCs w:val="22"/>
        </w:rPr>
        <w:t>Slimon</w:t>
      </w:r>
      <w:proofErr w:type="spellEnd"/>
      <w:r w:rsidRPr="001A41C0">
        <w:rPr>
          <w:rFonts w:cs="Times New Roman"/>
          <w:color w:val="000000"/>
          <w:sz w:val="22"/>
          <w:szCs w:val="22"/>
        </w:rPr>
        <w:t>*</w:t>
      </w:r>
      <w:r>
        <w:rPr>
          <w:rFonts w:cs="Times New Roman"/>
          <w:color w:val="000000"/>
          <w:sz w:val="22"/>
          <w:szCs w:val="22"/>
        </w:rPr>
        <w:t>+</w:t>
      </w:r>
      <w:r w:rsidR="006574E5">
        <w:rPr>
          <w:rFonts w:cs="Times New Roman"/>
          <w:color w:val="000000"/>
          <w:sz w:val="22"/>
          <w:szCs w:val="22"/>
        </w:rPr>
        <w:t xml:space="preserve">, </w:t>
      </w:r>
      <w:r w:rsidR="006574E5" w:rsidRPr="006574E5">
        <w:rPr>
          <w:rFonts w:cs="Times New Roman"/>
          <w:color w:val="000000"/>
          <w:sz w:val="22"/>
          <w:szCs w:val="22"/>
        </w:rPr>
        <w:t>Dr. Eric Straffin</w:t>
      </w:r>
    </w:p>
    <w:p w14:paraId="3B783660" w14:textId="77777777" w:rsidR="006574E5" w:rsidRDefault="006574E5" w:rsidP="00B72442">
      <w:pPr>
        <w:pStyle w:val="ListParagraph"/>
        <w:ind w:left="360" w:firstLine="360"/>
        <w:rPr>
          <w:rFonts w:cs="Times New Roman"/>
          <w:i/>
          <w:iCs/>
          <w:color w:val="000000"/>
          <w:sz w:val="22"/>
          <w:szCs w:val="22"/>
        </w:rPr>
      </w:pPr>
      <w:proofErr w:type="spellStart"/>
      <w:r w:rsidRPr="006574E5">
        <w:rPr>
          <w:rFonts w:cs="Times New Roman"/>
          <w:i/>
          <w:iCs/>
          <w:color w:val="000000"/>
          <w:sz w:val="22"/>
          <w:szCs w:val="22"/>
        </w:rPr>
        <w:t>Pennwest</w:t>
      </w:r>
      <w:proofErr w:type="spellEnd"/>
      <w:r w:rsidRPr="006574E5">
        <w:rPr>
          <w:rFonts w:cs="Times New Roman"/>
          <w:i/>
          <w:iCs/>
          <w:color w:val="000000"/>
          <w:sz w:val="22"/>
          <w:szCs w:val="22"/>
        </w:rPr>
        <w:t>-Edinboro</w:t>
      </w:r>
    </w:p>
    <w:p w14:paraId="5260318F" w14:textId="727DB116" w:rsidR="00B72442" w:rsidRDefault="006574E5" w:rsidP="00B72442">
      <w:pPr>
        <w:ind w:firstLine="0"/>
        <w:rPr>
          <w:rFonts w:cs="Times New Roman"/>
        </w:rPr>
      </w:pPr>
      <w:r w:rsidRPr="006574E5">
        <w:rPr>
          <w:rFonts w:cs="Times New Roman"/>
        </w:rPr>
        <w:t xml:space="preserve">Edinboro Lake is a natural kettle lake situated in Northwestern Pennsylvania, which is experiencing excessive nutrient input, resulting in poor water quality and eutrophic conditions. The lake supports the local economy through year-round recreational activities including boating, swimming, and fishing. However, excess phosphorous, especially during warmer summer temperatures, allows the growth of harmful bacteria and algae that can make the lake toxic for humans and pets. Additionally, excessive plant growth, and later death/decay of that material result in anoxic conditions at the bottom of the lake that result in detrimental impacts to the lake ecosystem. Previous studies on Edinboro Lake focused on monitoring parameters indicative of the lake’s trophic state. These studies largely attributed </w:t>
      </w:r>
      <w:proofErr w:type="gramStart"/>
      <w:r w:rsidRPr="006574E5">
        <w:rPr>
          <w:rFonts w:cs="Times New Roman"/>
        </w:rPr>
        <w:t>the eutrophic</w:t>
      </w:r>
      <w:proofErr w:type="gramEnd"/>
      <w:r w:rsidRPr="006574E5">
        <w:rPr>
          <w:rFonts w:cs="Times New Roman"/>
        </w:rPr>
        <w:t xml:space="preserve"> conditions to high phosphorus levels. A plan was proposed in 2009 to help lower phosphorus levels and improve overall water quality; however, the lake remains eutrophic. For this study, several key physical and chemical parameters were monitored at five collection sites throughout the lake. We found generally higher levels of phosphate than earlier </w:t>
      </w:r>
      <w:proofErr w:type="gramStart"/>
      <w:r w:rsidRPr="006574E5">
        <w:rPr>
          <w:rFonts w:cs="Times New Roman"/>
        </w:rPr>
        <w:t>studies, and</w:t>
      </w:r>
      <w:proofErr w:type="gramEnd"/>
      <w:r w:rsidRPr="006574E5">
        <w:rPr>
          <w:rFonts w:cs="Times New Roman"/>
        </w:rPr>
        <w:t xml:space="preserve"> detected trends in phosphate related to temperature and rainfall changes. We also noted an increase in phosphate through July, when strong thermal stratification reached depths of 5m, resulting in oxygen depletion at depth. Phosphorus inputs also vary widely in location and timing around the lake, indicating that more work needs to be done to assess nutrient sources that could better inform mitigation efforts.</w:t>
      </w:r>
    </w:p>
    <w:p w14:paraId="18E47917" w14:textId="77777777" w:rsidR="006574E5" w:rsidRPr="00F662D4" w:rsidRDefault="006574E5" w:rsidP="00B72442">
      <w:pPr>
        <w:ind w:firstLine="0"/>
        <w:rPr>
          <w:rFonts w:cs="Times New Roman"/>
        </w:rPr>
      </w:pPr>
    </w:p>
    <w:p w14:paraId="10ADBE06" w14:textId="77777777" w:rsidR="001A24D8" w:rsidRDefault="001A24D8" w:rsidP="00F662D4">
      <w:pPr>
        <w:pStyle w:val="ListParagraph"/>
        <w:numPr>
          <w:ilvl w:val="0"/>
          <w:numId w:val="18"/>
        </w:numPr>
        <w:rPr>
          <w:rFonts w:cs="Times New Roman"/>
          <w:b/>
          <w:bCs/>
          <w:sz w:val="22"/>
          <w:szCs w:val="22"/>
        </w:rPr>
      </w:pPr>
      <w:bookmarkStart w:id="15" w:name="_Hlk149731368"/>
      <w:r w:rsidRPr="001A24D8">
        <w:rPr>
          <w:rFonts w:cs="Times New Roman"/>
          <w:b/>
          <w:bCs/>
          <w:sz w:val="22"/>
          <w:szCs w:val="22"/>
        </w:rPr>
        <w:t xml:space="preserve">USGS Small Agricultural </w:t>
      </w:r>
      <w:proofErr w:type="spellStart"/>
      <w:r w:rsidRPr="001A24D8">
        <w:rPr>
          <w:rFonts w:cs="Times New Roman"/>
          <w:b/>
          <w:bCs/>
          <w:sz w:val="22"/>
          <w:szCs w:val="22"/>
        </w:rPr>
        <w:t>Supergage</w:t>
      </w:r>
      <w:proofErr w:type="spellEnd"/>
      <w:r w:rsidRPr="001A24D8">
        <w:rPr>
          <w:rFonts w:cs="Times New Roman"/>
          <w:b/>
          <w:bCs/>
          <w:sz w:val="22"/>
          <w:szCs w:val="22"/>
        </w:rPr>
        <w:t xml:space="preserve"> Sites: Conneaut Creek at </w:t>
      </w:r>
      <w:proofErr w:type="spellStart"/>
      <w:r w:rsidRPr="001A24D8">
        <w:rPr>
          <w:rFonts w:cs="Times New Roman"/>
          <w:b/>
          <w:bCs/>
          <w:sz w:val="22"/>
          <w:szCs w:val="22"/>
        </w:rPr>
        <w:t>Dicksonburg</w:t>
      </w:r>
      <w:proofErr w:type="spellEnd"/>
      <w:r w:rsidRPr="001A24D8">
        <w:rPr>
          <w:rFonts w:cs="Times New Roman"/>
          <w:b/>
          <w:bCs/>
          <w:sz w:val="22"/>
          <w:szCs w:val="22"/>
        </w:rPr>
        <w:t>, PA (04212895)</w:t>
      </w:r>
    </w:p>
    <w:bookmarkEnd w:id="15"/>
    <w:p w14:paraId="143A2438" w14:textId="3DDE846F" w:rsidR="001A24D8" w:rsidRPr="001A24D8" w:rsidRDefault="001A24D8" w:rsidP="00BD1477">
      <w:pPr>
        <w:pStyle w:val="ListParagraph"/>
        <w:ind w:left="360" w:firstLine="360"/>
        <w:rPr>
          <w:sz w:val="22"/>
          <w:szCs w:val="22"/>
        </w:rPr>
      </w:pPr>
      <w:r w:rsidRPr="001A24D8">
        <w:rPr>
          <w:sz w:val="22"/>
          <w:szCs w:val="22"/>
        </w:rPr>
        <w:t>Sophia Boquist</w:t>
      </w:r>
      <w:r w:rsidRPr="001A24D8">
        <w:rPr>
          <w:sz w:val="22"/>
          <w:szCs w:val="22"/>
          <w:vertAlign w:val="superscript"/>
        </w:rPr>
        <w:t>1</w:t>
      </w:r>
      <w:r w:rsidRPr="001A24D8">
        <w:rPr>
          <w:sz w:val="22"/>
          <w:szCs w:val="22"/>
        </w:rPr>
        <w:t>, Nickolas Grim</w:t>
      </w:r>
      <w:proofErr w:type="gramStart"/>
      <w:r w:rsidRPr="001A24D8">
        <w:rPr>
          <w:sz w:val="22"/>
          <w:szCs w:val="22"/>
          <w:vertAlign w:val="superscript"/>
        </w:rPr>
        <w:t>1</w:t>
      </w:r>
      <w:r w:rsidRPr="001A24D8">
        <w:rPr>
          <w:sz w:val="22"/>
          <w:szCs w:val="22"/>
        </w:rPr>
        <w:t xml:space="preserve"> ,Lindsey</w:t>
      </w:r>
      <w:proofErr w:type="gramEnd"/>
      <w:r w:rsidRPr="001A24D8">
        <w:rPr>
          <w:sz w:val="22"/>
          <w:szCs w:val="22"/>
        </w:rPr>
        <w:t xml:space="preserve"> Sabo</w:t>
      </w:r>
      <w:r w:rsidRPr="001A24D8">
        <w:rPr>
          <w:sz w:val="22"/>
          <w:szCs w:val="22"/>
          <w:vertAlign w:val="superscript"/>
        </w:rPr>
        <w:t>1</w:t>
      </w:r>
      <w:r>
        <w:rPr>
          <w:sz w:val="22"/>
          <w:szCs w:val="22"/>
        </w:rPr>
        <w:t>*</w:t>
      </w:r>
      <w:r w:rsidRPr="001A24D8">
        <w:rPr>
          <w:sz w:val="22"/>
          <w:szCs w:val="22"/>
        </w:rPr>
        <w:t>, Nicholas Santoro</w:t>
      </w:r>
      <w:r w:rsidRPr="001A24D8">
        <w:rPr>
          <w:sz w:val="22"/>
          <w:szCs w:val="22"/>
          <w:vertAlign w:val="superscript"/>
        </w:rPr>
        <w:t>1</w:t>
      </w:r>
      <w:r>
        <w:rPr>
          <w:sz w:val="22"/>
          <w:szCs w:val="22"/>
        </w:rPr>
        <w:t>*</w:t>
      </w:r>
    </w:p>
    <w:p w14:paraId="5A74E673" w14:textId="77777777" w:rsidR="001A24D8" w:rsidRDefault="001A24D8" w:rsidP="00BD1477">
      <w:pPr>
        <w:pStyle w:val="ListParagraph"/>
        <w:ind w:left="360" w:firstLine="360"/>
        <w:rPr>
          <w:i/>
          <w:iCs/>
          <w:sz w:val="22"/>
          <w:szCs w:val="22"/>
        </w:rPr>
      </w:pPr>
      <w:r w:rsidRPr="001A24D8">
        <w:rPr>
          <w:i/>
          <w:iCs/>
          <w:sz w:val="22"/>
          <w:szCs w:val="22"/>
        </w:rPr>
        <w:t>United States Geological Survey</w:t>
      </w:r>
    </w:p>
    <w:p w14:paraId="59C03877" w14:textId="77777777" w:rsidR="001A24D8" w:rsidRPr="001A24D8" w:rsidRDefault="001A24D8" w:rsidP="001A24D8">
      <w:pPr>
        <w:ind w:firstLine="0"/>
        <w:rPr>
          <w:rFonts w:cs="Times New Roman"/>
        </w:rPr>
      </w:pPr>
      <w:r w:rsidRPr="001A24D8">
        <w:rPr>
          <w:rFonts w:cs="Times New Roman"/>
        </w:rPr>
        <w:t>The U.S. Geological Survey (USGS) Pennsylvania Water Science Center recently partnered with the U.S. Department of Agriculture’s Natural Resources Conservation Service (NRCS) to establish five “super gage” monitoring stations in small, agriculturally dominated watersheds across Pennsylvania. Sites were selected based on watershed size, land-use characteristics, and stakeholder input. Real time data for continuous streamflow, gage height, and water quality parameters including water temperature, specific conductance, pH, dissolved oxygen, turbidity, and nitrate are transmitted every 15 minutes.</w:t>
      </w:r>
    </w:p>
    <w:p w14:paraId="3E4311A3" w14:textId="77777777" w:rsidR="001A24D8" w:rsidRPr="001A24D8" w:rsidRDefault="001A24D8" w:rsidP="001A24D8">
      <w:pPr>
        <w:ind w:firstLine="0"/>
        <w:rPr>
          <w:rFonts w:cs="Times New Roman"/>
        </w:rPr>
      </w:pPr>
      <w:r w:rsidRPr="001A24D8">
        <w:rPr>
          <w:rFonts w:cs="Times New Roman"/>
        </w:rPr>
        <w:t xml:space="preserve">Each site is sampled annually for twelve monthly and ten storm event discrete water quality samples, with storm samples including an additional nutrient component. After 36 discrete samples have been collected, </w:t>
      </w:r>
      <w:r w:rsidRPr="001A24D8">
        <w:rPr>
          <w:rFonts w:cs="Times New Roman"/>
        </w:rPr>
        <w:lastRenderedPageBreak/>
        <w:t>the continuous and discrete datasets will be used to develop surrogate regression models. These models will support prediction of variations in suspended sediment, total phosphorus, and total nitrogen loads associated with agricultural land management practices and land use changes. All project data are stored in the USGS National Water Information System (NWIS) and are publicly accessible online.</w:t>
      </w:r>
    </w:p>
    <w:p w14:paraId="4C5501BC" w14:textId="11E3B698" w:rsidR="008B7CE7" w:rsidRDefault="001A24D8" w:rsidP="001A24D8">
      <w:pPr>
        <w:ind w:firstLine="0"/>
        <w:rPr>
          <w:rFonts w:cs="Times New Roman"/>
          <w:i/>
          <w:iCs/>
        </w:rPr>
      </w:pPr>
      <w:r w:rsidRPr="001A24D8">
        <w:rPr>
          <w:rFonts w:cs="Times New Roman"/>
        </w:rPr>
        <w:t xml:space="preserve">The super gage at Conneaut Creek at </w:t>
      </w:r>
      <w:proofErr w:type="spellStart"/>
      <w:r w:rsidRPr="001A24D8">
        <w:rPr>
          <w:rFonts w:cs="Times New Roman"/>
        </w:rPr>
        <w:t>Dicksonburg</w:t>
      </w:r>
      <w:proofErr w:type="spellEnd"/>
      <w:r w:rsidRPr="001A24D8">
        <w:rPr>
          <w:rFonts w:cs="Times New Roman"/>
        </w:rPr>
        <w:t xml:space="preserve">, Pennsylvania (USGS 04212895), is located 4.5 miles southeast of Conneautville and drains a 32 square mile, primarily agricultural watershed that flows into Lake Erie. It is currently the westernmost monitoring site in the project and the only one contributing to the Lake Erie basin. </w:t>
      </w:r>
      <w:proofErr w:type="gramStart"/>
      <w:r w:rsidRPr="001A24D8">
        <w:rPr>
          <w:rFonts w:cs="Times New Roman"/>
        </w:rPr>
        <w:t>all</w:t>
      </w:r>
      <w:proofErr w:type="gramEnd"/>
      <w:r w:rsidRPr="001A24D8">
        <w:rPr>
          <w:rFonts w:cs="Times New Roman"/>
        </w:rPr>
        <w:t xml:space="preserve"> other sites are in central Pennsylvania and drain to the Chesapeake Bay or the Delaware River Watershed.</w:t>
      </w:r>
    </w:p>
    <w:p w14:paraId="5C7A79A6" w14:textId="77777777" w:rsidR="00747B04" w:rsidRPr="00747B04" w:rsidRDefault="00747B04" w:rsidP="00747B04">
      <w:pPr>
        <w:pStyle w:val="ListParagraph"/>
        <w:ind w:left="360"/>
        <w:rPr>
          <w:rFonts w:cs="Times New Roman"/>
          <w:sz w:val="22"/>
          <w:szCs w:val="22"/>
        </w:rPr>
      </w:pPr>
      <w:bookmarkStart w:id="16" w:name="_Hlk149731374"/>
    </w:p>
    <w:p w14:paraId="437AAE03" w14:textId="443FBE75" w:rsidR="008A40FC" w:rsidRPr="008A40FC" w:rsidRDefault="008A40FC" w:rsidP="00F662D4">
      <w:pPr>
        <w:pStyle w:val="ListParagraph"/>
        <w:numPr>
          <w:ilvl w:val="0"/>
          <w:numId w:val="18"/>
        </w:numPr>
        <w:rPr>
          <w:rFonts w:cs="Times New Roman"/>
          <w:sz w:val="22"/>
          <w:szCs w:val="22"/>
        </w:rPr>
      </w:pPr>
      <w:r w:rsidRPr="008A40FC">
        <w:rPr>
          <w:rFonts w:cs="Times New Roman"/>
          <w:b/>
          <w:bCs/>
          <w:sz w:val="22"/>
          <w:szCs w:val="22"/>
        </w:rPr>
        <w:t>Seasonal Groundwater of Nitrate and Phosphate Exports from Vineyard Aquifer into the PA Lake Erie Coastal Zone</w:t>
      </w:r>
    </w:p>
    <w:bookmarkEnd w:id="16"/>
    <w:p w14:paraId="2DE40A40" w14:textId="2E5C9FF0" w:rsidR="008A40FC" w:rsidRPr="008A40FC" w:rsidRDefault="008A40FC" w:rsidP="008A40FC">
      <w:pPr>
        <w:ind w:firstLine="720"/>
        <w:rPr>
          <w:rFonts w:cs="Times New Roman"/>
        </w:rPr>
      </w:pPr>
      <w:r w:rsidRPr="008A40FC">
        <w:rPr>
          <w:rFonts w:cs="Times New Roman"/>
        </w:rPr>
        <w:t>A.</w:t>
      </w:r>
      <w:r>
        <w:rPr>
          <w:rFonts w:cs="Times New Roman"/>
        </w:rPr>
        <w:t xml:space="preserve"> </w:t>
      </w:r>
      <w:r w:rsidRPr="008A40FC">
        <w:rPr>
          <w:rFonts w:cs="Times New Roman"/>
        </w:rPr>
        <w:t>M. Foyle</w:t>
      </w:r>
      <w:r w:rsidRPr="008A40FC">
        <w:rPr>
          <w:rFonts w:cs="Times New Roman"/>
          <w:vertAlign w:val="superscript"/>
        </w:rPr>
        <w:t>1</w:t>
      </w:r>
      <w:r w:rsidRPr="008A40FC">
        <w:rPr>
          <w:rFonts w:cs="Times New Roman"/>
        </w:rPr>
        <w:t>, A. Keirn</w:t>
      </w:r>
      <w:r w:rsidRPr="008A40FC">
        <w:rPr>
          <w:rFonts w:cs="Times New Roman"/>
          <w:vertAlign w:val="superscript"/>
        </w:rPr>
        <w:t>1</w:t>
      </w:r>
      <w:r w:rsidRPr="008A40FC">
        <w:rPr>
          <w:rFonts w:cs="Times New Roman"/>
        </w:rPr>
        <w:t>*</w:t>
      </w:r>
      <w:r>
        <w:rPr>
          <w:rFonts w:cs="Times New Roman"/>
        </w:rPr>
        <w:t>+</w:t>
      </w:r>
      <w:r w:rsidRPr="008A40FC">
        <w:rPr>
          <w:rFonts w:cs="Times New Roman"/>
        </w:rPr>
        <w:t>, R. Housego</w:t>
      </w:r>
      <w:r w:rsidRPr="008A40FC">
        <w:rPr>
          <w:rFonts w:cs="Times New Roman"/>
          <w:vertAlign w:val="superscript"/>
        </w:rPr>
        <w:t>2</w:t>
      </w:r>
      <w:r w:rsidRPr="008A40FC">
        <w:rPr>
          <w:rFonts w:cs="Times New Roman"/>
        </w:rPr>
        <w:t>, A. Abdulsalam</w:t>
      </w:r>
      <w:r w:rsidRPr="008A40FC">
        <w:rPr>
          <w:rFonts w:cs="Times New Roman"/>
          <w:vertAlign w:val="superscript"/>
        </w:rPr>
        <w:t>2</w:t>
      </w:r>
      <w:r w:rsidRPr="008A40FC">
        <w:rPr>
          <w:rFonts w:cs="Times New Roman"/>
        </w:rPr>
        <w:t>, C. Shelton</w:t>
      </w:r>
      <w:r w:rsidRPr="008A40FC">
        <w:rPr>
          <w:rFonts w:cs="Times New Roman"/>
          <w:vertAlign w:val="superscript"/>
        </w:rPr>
        <w:t>3</w:t>
      </w:r>
      <w:r w:rsidRPr="008A40FC">
        <w:rPr>
          <w:rFonts w:cs="Times New Roman"/>
        </w:rPr>
        <w:t>, and T. Groh</w:t>
      </w:r>
      <w:r w:rsidRPr="008A40FC">
        <w:rPr>
          <w:rFonts w:cs="Times New Roman"/>
          <w:vertAlign w:val="superscript"/>
        </w:rPr>
        <w:t>4</w:t>
      </w:r>
    </w:p>
    <w:p w14:paraId="4F25DF63" w14:textId="77777777" w:rsidR="008A40FC" w:rsidRPr="008A40FC" w:rsidRDefault="008A40FC" w:rsidP="008A40FC">
      <w:pPr>
        <w:pStyle w:val="ListParagraph"/>
        <w:rPr>
          <w:rFonts w:cs="Times New Roman"/>
          <w:i/>
          <w:iCs/>
          <w:sz w:val="22"/>
          <w:szCs w:val="22"/>
        </w:rPr>
      </w:pPr>
      <w:r w:rsidRPr="008A40FC">
        <w:rPr>
          <w:rFonts w:cs="Times New Roman"/>
          <w:i/>
          <w:iCs/>
          <w:sz w:val="22"/>
          <w:szCs w:val="22"/>
          <w:vertAlign w:val="superscript"/>
        </w:rPr>
        <w:t>1</w:t>
      </w:r>
      <w:r w:rsidRPr="008A40FC">
        <w:rPr>
          <w:rFonts w:cs="Times New Roman"/>
          <w:i/>
          <w:iCs/>
          <w:sz w:val="22"/>
          <w:szCs w:val="22"/>
        </w:rPr>
        <w:t>Department of Environmental Science, Pennsylvania State University</w:t>
      </w:r>
    </w:p>
    <w:p w14:paraId="7AF7ABE8" w14:textId="77777777" w:rsidR="008A40FC" w:rsidRPr="008A40FC" w:rsidRDefault="008A40FC" w:rsidP="008A40FC">
      <w:pPr>
        <w:pStyle w:val="ListParagraph"/>
        <w:rPr>
          <w:rFonts w:cs="Times New Roman"/>
          <w:i/>
          <w:iCs/>
          <w:sz w:val="22"/>
          <w:szCs w:val="22"/>
        </w:rPr>
      </w:pPr>
      <w:r w:rsidRPr="008A40FC">
        <w:rPr>
          <w:rFonts w:cs="Times New Roman"/>
          <w:i/>
          <w:iCs/>
          <w:sz w:val="22"/>
          <w:szCs w:val="22"/>
          <w:vertAlign w:val="superscript"/>
        </w:rPr>
        <w:t>2</w:t>
      </w:r>
      <w:r w:rsidRPr="008A40FC">
        <w:rPr>
          <w:rFonts w:cs="Times New Roman"/>
          <w:i/>
          <w:iCs/>
          <w:sz w:val="22"/>
          <w:szCs w:val="22"/>
        </w:rPr>
        <w:t>Department of Geosciences, Pennsylvania State University</w:t>
      </w:r>
    </w:p>
    <w:p w14:paraId="0A8AE669" w14:textId="77777777" w:rsidR="008A40FC" w:rsidRPr="008A40FC" w:rsidRDefault="008A40FC" w:rsidP="008A40FC">
      <w:pPr>
        <w:pStyle w:val="ListParagraph"/>
        <w:rPr>
          <w:rFonts w:cs="Times New Roman"/>
          <w:i/>
          <w:iCs/>
          <w:sz w:val="22"/>
          <w:szCs w:val="22"/>
        </w:rPr>
      </w:pPr>
      <w:r w:rsidRPr="008A40FC">
        <w:rPr>
          <w:rFonts w:cs="Times New Roman"/>
          <w:i/>
          <w:iCs/>
          <w:sz w:val="22"/>
          <w:szCs w:val="22"/>
          <w:vertAlign w:val="superscript"/>
        </w:rPr>
        <w:t>3</w:t>
      </w:r>
      <w:r w:rsidRPr="008A40FC">
        <w:rPr>
          <w:rFonts w:cs="Times New Roman"/>
          <w:i/>
          <w:iCs/>
          <w:sz w:val="22"/>
          <w:szCs w:val="22"/>
        </w:rPr>
        <w:t>VAR Laboratory, Pennsylvania State University</w:t>
      </w:r>
    </w:p>
    <w:p w14:paraId="38FD98B6" w14:textId="77777777" w:rsidR="008A40FC" w:rsidRDefault="008A40FC" w:rsidP="008A40FC">
      <w:pPr>
        <w:pStyle w:val="ListParagraph"/>
        <w:rPr>
          <w:rFonts w:cs="Times New Roman"/>
          <w:i/>
          <w:iCs/>
          <w:sz w:val="22"/>
          <w:szCs w:val="22"/>
        </w:rPr>
      </w:pPr>
      <w:r w:rsidRPr="008A40FC">
        <w:rPr>
          <w:rFonts w:cs="Times New Roman"/>
          <w:i/>
          <w:iCs/>
          <w:sz w:val="22"/>
          <w:szCs w:val="22"/>
          <w:vertAlign w:val="superscript"/>
        </w:rPr>
        <w:t>4</w:t>
      </w:r>
      <w:r w:rsidRPr="008A40FC">
        <w:rPr>
          <w:rFonts w:cs="Times New Roman"/>
          <w:i/>
          <w:iCs/>
          <w:sz w:val="22"/>
          <w:szCs w:val="22"/>
        </w:rPr>
        <w:t xml:space="preserve">Department of Ecosystem Science and Management, Pennsylvania State University </w:t>
      </w:r>
    </w:p>
    <w:p w14:paraId="4416E7D8" w14:textId="7D2330BE" w:rsidR="0012310B" w:rsidRDefault="008A40FC" w:rsidP="00F662D4">
      <w:pPr>
        <w:ind w:firstLine="0"/>
        <w:rPr>
          <w:rFonts w:cs="Times New Roman"/>
        </w:rPr>
      </w:pPr>
      <w:r w:rsidRPr="008A40FC">
        <w:rPr>
          <w:rFonts w:cs="Times New Roman"/>
        </w:rPr>
        <w:t xml:space="preserve">Nutrient runoff is </w:t>
      </w:r>
      <w:proofErr w:type="gramStart"/>
      <w:r w:rsidRPr="008A40FC">
        <w:rPr>
          <w:rFonts w:cs="Times New Roman"/>
        </w:rPr>
        <w:t>most commonly attributed</w:t>
      </w:r>
      <w:proofErr w:type="gramEnd"/>
      <w:r w:rsidRPr="008A40FC">
        <w:rPr>
          <w:rFonts w:cs="Times New Roman"/>
        </w:rPr>
        <w:t xml:space="preserve"> to rainwater exceeding the carrying limit of farmland soil, where fertilizers are frequently administered. Lake Erie specifically has an extensive history of eutrophication due to excessive amounts of nutrient runoff. Due to the dry watershed of the region, most rainwater is taken into the aquifer with very little surficial runoff, leading to the theory that the leaching of nutrients into Lake Erie could be caused by groundwater runoff. Using a vineyard located near the bluffs of Lake Erie, the aim of this research is to analyze the sediment composition and water samples of the aquifer underneath the vineyard to create a model of the movement of nutrients through the groundwater towards Lake Erie. Over the course of the study, it was found that phosphate levels in the water samples were below detection levels, while nitrate levels varied significantly, with a lower range in the springtime and higher range in the summertime, following the fertilizer application schedule for the vineyard. These findings suggest that nutrient runoff through the vineyard aquifer is non-negligible, and there are other sources attributing to the eutrophication of Lake Erie. These findings can be put towards future maintenance in fertilizer application timing and quantity for farmlands bordering the edge of Lake Erie.</w:t>
      </w:r>
    </w:p>
    <w:p w14:paraId="2FFC3A69" w14:textId="77777777" w:rsidR="00E047C1" w:rsidRPr="00BF06AC" w:rsidRDefault="00E047C1" w:rsidP="00922C79">
      <w:pPr>
        <w:ind w:firstLine="0"/>
        <w:rPr>
          <w:rFonts w:cs="Times New Roman"/>
        </w:rPr>
      </w:pPr>
    </w:p>
    <w:p w14:paraId="75B17D12" w14:textId="77777777" w:rsidR="00897FBD" w:rsidRDefault="00897FBD" w:rsidP="00714266">
      <w:pPr>
        <w:pStyle w:val="ListParagraph"/>
        <w:numPr>
          <w:ilvl w:val="0"/>
          <w:numId w:val="18"/>
        </w:numPr>
        <w:rPr>
          <w:rFonts w:cs="Times New Roman"/>
          <w:b/>
          <w:bCs/>
          <w:sz w:val="22"/>
          <w:szCs w:val="22"/>
        </w:rPr>
      </w:pPr>
      <w:bookmarkStart w:id="17" w:name="_Hlk149731381"/>
      <w:r w:rsidRPr="00897FBD">
        <w:rPr>
          <w:rFonts w:cs="Times New Roman"/>
          <w:b/>
          <w:bCs/>
          <w:sz w:val="22"/>
          <w:szCs w:val="22"/>
        </w:rPr>
        <w:t>With Snow Comes Salt: The Effects of Winter Regimens on Soil Fungi Communities</w:t>
      </w:r>
    </w:p>
    <w:p w14:paraId="351A5103" w14:textId="3C591A53" w:rsidR="00897FBD" w:rsidRDefault="00897FBD" w:rsidP="008B788B">
      <w:pPr>
        <w:pStyle w:val="ListParagraph"/>
        <w:rPr>
          <w:rFonts w:cs="Times New Roman"/>
          <w:sz w:val="22"/>
          <w:szCs w:val="22"/>
        </w:rPr>
      </w:pPr>
      <w:r w:rsidRPr="00897FBD">
        <w:rPr>
          <w:rFonts w:cs="Times New Roman"/>
          <w:sz w:val="22"/>
          <w:szCs w:val="22"/>
        </w:rPr>
        <w:t xml:space="preserve">Maryam </w:t>
      </w:r>
      <w:proofErr w:type="spellStart"/>
      <w:r w:rsidRPr="00897FBD">
        <w:rPr>
          <w:rFonts w:cs="Times New Roman"/>
          <w:sz w:val="22"/>
          <w:szCs w:val="22"/>
        </w:rPr>
        <w:t>Makhzomi</w:t>
      </w:r>
      <w:proofErr w:type="spellEnd"/>
      <w:r>
        <w:rPr>
          <w:rFonts w:cs="Times New Roman"/>
          <w:sz w:val="22"/>
          <w:szCs w:val="22"/>
        </w:rPr>
        <w:t xml:space="preserve">*+, </w:t>
      </w:r>
      <w:r w:rsidRPr="00897FBD">
        <w:rPr>
          <w:rFonts w:cs="Times New Roman"/>
          <w:sz w:val="22"/>
          <w:szCs w:val="22"/>
        </w:rPr>
        <w:t>Brooke Oldham</w:t>
      </w:r>
      <w:r>
        <w:rPr>
          <w:rFonts w:cs="Times New Roman"/>
          <w:sz w:val="22"/>
          <w:szCs w:val="22"/>
        </w:rPr>
        <w:t xml:space="preserve">*+, </w:t>
      </w:r>
      <w:r w:rsidRPr="00897FBD">
        <w:rPr>
          <w:rFonts w:cs="Times New Roman"/>
          <w:sz w:val="22"/>
          <w:szCs w:val="22"/>
        </w:rPr>
        <w:t>Matt Gacura</w:t>
      </w:r>
    </w:p>
    <w:bookmarkEnd w:id="17"/>
    <w:p w14:paraId="74E22E7A" w14:textId="4DD5CDF9" w:rsidR="00BB7155" w:rsidRPr="00BF06AC" w:rsidRDefault="00897FBD" w:rsidP="00BB7155">
      <w:pPr>
        <w:ind w:left="720" w:firstLine="0"/>
        <w:rPr>
          <w:rFonts w:cs="Times New Roman"/>
          <w:i/>
          <w:iCs/>
        </w:rPr>
      </w:pPr>
      <w:r>
        <w:rPr>
          <w:rFonts w:cs="Times New Roman"/>
          <w:i/>
          <w:iCs/>
        </w:rPr>
        <w:t>Gannon University</w:t>
      </w:r>
    </w:p>
    <w:p w14:paraId="279C05D3" w14:textId="3FB97D1F" w:rsidR="00897FBD" w:rsidRPr="00897FBD" w:rsidRDefault="00897FBD" w:rsidP="00897FBD">
      <w:pPr>
        <w:ind w:firstLine="0"/>
        <w:rPr>
          <w:rFonts w:eastAsiaTheme="majorEastAsia" w:cs="Times New Roman"/>
          <w:color w:val="000000" w:themeColor="text1"/>
        </w:rPr>
      </w:pPr>
      <w:r w:rsidRPr="00897FBD">
        <w:rPr>
          <w:rFonts w:eastAsiaTheme="majorEastAsia" w:cs="Times New Roman"/>
          <w:color w:val="000000" w:themeColor="text1"/>
        </w:rPr>
        <w:t>Winter road salting can introduce chloride and other road-associated materials into adjacent soils, changing soil chemistry and potentially reshaping microbial communities. Fungi contribute to organic matter decomposition and nutrient cycling, and differences in their responses to environmental stress may provide insight into roadside soil conditions. This ongoing study examines how distance from roadways and urban versus rural settings relates to soil fungal community composition and diversity, with particular interest in taxa previously associated with salt or metal tolerance. We hypothesize that communities closest to salted roads will differ from those farther away and that these patterns will be more pronounced at urban sites.</w:t>
      </w:r>
      <w:r>
        <w:rPr>
          <w:rFonts w:eastAsiaTheme="majorEastAsia" w:cs="Times New Roman"/>
          <w:color w:val="000000" w:themeColor="text1"/>
        </w:rPr>
        <w:t xml:space="preserve"> </w:t>
      </w:r>
      <w:r w:rsidRPr="00897FBD">
        <w:rPr>
          <w:rFonts w:eastAsiaTheme="majorEastAsia" w:cs="Times New Roman"/>
          <w:color w:val="000000" w:themeColor="text1"/>
        </w:rPr>
        <w:t>In early spring 2025, we collected triplicate A-horizon soil cores at 10-foot intervals extending away from roads at three urban and three rural sites. DNA was extracted from a subsample of each core, and the fungal internal transcribed spacer (ITS) region was sequenced using an Illumina platform to characterize community composition and diversity. We measured soil pH, moisture content, and organic matter content; electrical conductivity measurements are planned. Community profiles are being compared across distances and site types and evaluated alongside measured soil characteristics.</w:t>
      </w:r>
    </w:p>
    <w:p w14:paraId="2DEFE93F" w14:textId="6199CBC4" w:rsidR="007864BE" w:rsidRDefault="00897FBD" w:rsidP="00800F1F">
      <w:pPr>
        <w:ind w:firstLine="0"/>
        <w:rPr>
          <w:rFonts w:eastAsiaTheme="majorEastAsia" w:cs="Times New Roman"/>
          <w:color w:val="000000" w:themeColor="text1"/>
        </w:rPr>
      </w:pPr>
      <w:r w:rsidRPr="00897FBD">
        <w:rPr>
          <w:rFonts w:eastAsiaTheme="majorEastAsia" w:cs="Times New Roman"/>
          <w:color w:val="000000" w:themeColor="text1"/>
        </w:rPr>
        <w:t xml:space="preserve">Preliminary analyses indicate differences in fungal community composition among roadside samples, suggesting that road-associated conditions may help shape these communities. Further analysis will assess whether the observed patterns track distance, urbanization, and conductivity and will identify taxa that </w:t>
      </w:r>
      <w:r w:rsidRPr="00897FBD">
        <w:rPr>
          <w:rFonts w:eastAsiaTheme="majorEastAsia" w:cs="Times New Roman"/>
          <w:color w:val="000000" w:themeColor="text1"/>
        </w:rPr>
        <w:lastRenderedPageBreak/>
        <w:t>merit follow-up study for stress tolerance. This work may improve understanding of how winter road management is associated with changes in roadside soil ecosystems.</w:t>
      </w:r>
      <w:bookmarkStart w:id="18" w:name="_Hlk149731389"/>
    </w:p>
    <w:p w14:paraId="607A6428" w14:textId="77777777" w:rsidR="00747B04" w:rsidRDefault="00747B04" w:rsidP="00800F1F">
      <w:pPr>
        <w:ind w:firstLine="0"/>
        <w:rPr>
          <w:rFonts w:cs="Times New Roman"/>
          <w:b/>
          <w:bCs/>
        </w:rPr>
      </w:pPr>
    </w:p>
    <w:p w14:paraId="05C7C520" w14:textId="77777777" w:rsidR="007802E3" w:rsidRDefault="007802E3" w:rsidP="006072A7">
      <w:pPr>
        <w:pStyle w:val="ListParagraph"/>
        <w:numPr>
          <w:ilvl w:val="0"/>
          <w:numId w:val="18"/>
        </w:numPr>
        <w:rPr>
          <w:rFonts w:cs="Times New Roman"/>
          <w:b/>
          <w:bCs/>
          <w:sz w:val="22"/>
          <w:szCs w:val="22"/>
        </w:rPr>
      </w:pPr>
      <w:r w:rsidRPr="007802E3">
        <w:rPr>
          <w:rFonts w:cs="Times New Roman"/>
          <w:b/>
          <w:bCs/>
          <w:sz w:val="22"/>
          <w:szCs w:val="22"/>
        </w:rPr>
        <w:t xml:space="preserve">Response of </w:t>
      </w:r>
      <w:proofErr w:type="spellStart"/>
      <w:r w:rsidRPr="007802E3">
        <w:rPr>
          <w:rFonts w:cs="Times New Roman"/>
          <w:b/>
          <w:bCs/>
          <w:i/>
          <w:iCs/>
          <w:sz w:val="22"/>
          <w:szCs w:val="22"/>
        </w:rPr>
        <w:t>Gnomoniopsis</w:t>
      </w:r>
      <w:proofErr w:type="spellEnd"/>
      <w:r w:rsidRPr="007802E3">
        <w:rPr>
          <w:rFonts w:cs="Times New Roman"/>
          <w:b/>
          <w:bCs/>
          <w:i/>
          <w:iCs/>
          <w:sz w:val="22"/>
          <w:szCs w:val="22"/>
        </w:rPr>
        <w:t xml:space="preserve"> </w:t>
      </w:r>
      <w:proofErr w:type="spellStart"/>
      <w:r w:rsidRPr="007802E3">
        <w:rPr>
          <w:rFonts w:cs="Times New Roman"/>
          <w:b/>
          <w:bCs/>
          <w:i/>
          <w:iCs/>
          <w:sz w:val="22"/>
          <w:szCs w:val="22"/>
        </w:rPr>
        <w:t>castanae</w:t>
      </w:r>
      <w:proofErr w:type="spellEnd"/>
      <w:r w:rsidRPr="007802E3">
        <w:rPr>
          <w:rFonts w:cs="Times New Roman"/>
          <w:b/>
          <w:bCs/>
          <w:sz w:val="22"/>
          <w:szCs w:val="22"/>
        </w:rPr>
        <w:t xml:space="preserve"> to extracts from host and non-host species.</w:t>
      </w:r>
    </w:p>
    <w:p w14:paraId="0445103B" w14:textId="70B19830" w:rsidR="007802E3" w:rsidRDefault="007802E3" w:rsidP="006072A7">
      <w:pPr>
        <w:ind w:left="720" w:firstLine="0"/>
        <w:rPr>
          <w:rFonts w:cs="Times New Roman"/>
        </w:rPr>
      </w:pPr>
      <w:r w:rsidRPr="007802E3">
        <w:rPr>
          <w:rFonts w:cs="Times New Roman"/>
        </w:rPr>
        <w:t>Sophia Krasinski</w:t>
      </w:r>
      <w:r w:rsidRPr="0037061F">
        <w:rPr>
          <w:rFonts w:cs="Times New Roman"/>
          <w:vertAlign w:val="superscript"/>
        </w:rPr>
        <w:t>1</w:t>
      </w:r>
      <w:r w:rsidR="0037061F">
        <w:rPr>
          <w:rFonts w:cs="Times New Roman"/>
        </w:rPr>
        <w:t>*+</w:t>
      </w:r>
      <w:r w:rsidRPr="007802E3">
        <w:rPr>
          <w:rFonts w:cs="Times New Roman"/>
        </w:rPr>
        <w:t>, Carra Leavitt</w:t>
      </w:r>
      <w:r w:rsidRPr="0037061F">
        <w:rPr>
          <w:rFonts w:cs="Times New Roman"/>
          <w:vertAlign w:val="superscript"/>
        </w:rPr>
        <w:t>1</w:t>
      </w:r>
      <w:r w:rsidRPr="007802E3">
        <w:rPr>
          <w:rFonts w:cs="Times New Roman"/>
        </w:rPr>
        <w:t>, Emily Lawrence</w:t>
      </w:r>
      <w:r w:rsidRPr="0037061F">
        <w:rPr>
          <w:rFonts w:cs="Times New Roman"/>
          <w:vertAlign w:val="superscript"/>
        </w:rPr>
        <w:t>2</w:t>
      </w:r>
      <w:r w:rsidRPr="007802E3">
        <w:rPr>
          <w:rFonts w:cs="Times New Roman"/>
        </w:rPr>
        <w:t>, Michael Campbell</w:t>
      </w:r>
      <w:r w:rsidRPr="0037061F">
        <w:rPr>
          <w:rFonts w:cs="Times New Roman"/>
          <w:vertAlign w:val="superscript"/>
        </w:rPr>
        <w:t>1,2</w:t>
      </w:r>
    </w:p>
    <w:p w14:paraId="05E784E6" w14:textId="77777777" w:rsidR="007802E3" w:rsidRPr="007802E3" w:rsidRDefault="007802E3" w:rsidP="007802E3">
      <w:pPr>
        <w:ind w:left="720" w:firstLine="0"/>
        <w:rPr>
          <w:rFonts w:cs="Times New Roman"/>
          <w:i/>
          <w:iCs/>
        </w:rPr>
      </w:pPr>
      <w:r w:rsidRPr="007802E3">
        <w:rPr>
          <w:rFonts w:cs="Times New Roman"/>
          <w:i/>
          <w:iCs/>
        </w:rPr>
        <w:t>1 School of Science, Penn State Erie, Behrend College, College Drive, Erie 16563</w:t>
      </w:r>
    </w:p>
    <w:p w14:paraId="0C1634AD" w14:textId="77777777" w:rsidR="007802E3" w:rsidRDefault="007802E3" w:rsidP="007802E3">
      <w:pPr>
        <w:ind w:left="720" w:firstLine="0"/>
        <w:rPr>
          <w:rFonts w:cs="Times New Roman"/>
          <w:i/>
          <w:iCs/>
        </w:rPr>
      </w:pPr>
      <w:r w:rsidRPr="007802E3">
        <w:rPr>
          <w:rFonts w:cs="Times New Roman"/>
          <w:i/>
          <w:iCs/>
        </w:rPr>
        <w:t xml:space="preserve">2 Penn State College of Agriculture, LERGREC, 662 Cemetery Rd, </w:t>
      </w:r>
      <w:proofErr w:type="gramStart"/>
      <w:r w:rsidRPr="007802E3">
        <w:rPr>
          <w:rFonts w:cs="Times New Roman"/>
          <w:i/>
          <w:iCs/>
        </w:rPr>
        <w:t>North East</w:t>
      </w:r>
      <w:proofErr w:type="gramEnd"/>
      <w:r w:rsidRPr="007802E3">
        <w:rPr>
          <w:rFonts w:cs="Times New Roman"/>
          <w:i/>
          <w:iCs/>
        </w:rPr>
        <w:t>, PA 16428</w:t>
      </w:r>
    </w:p>
    <w:bookmarkEnd w:id="18"/>
    <w:p w14:paraId="43EA7692" w14:textId="779CA43C" w:rsidR="009C5181" w:rsidRDefault="0037061F" w:rsidP="00D22F39">
      <w:pPr>
        <w:ind w:firstLine="0"/>
        <w:rPr>
          <w:rFonts w:cs="Times New Roman"/>
        </w:rPr>
      </w:pPr>
      <w:proofErr w:type="spellStart"/>
      <w:r w:rsidRPr="0037061F">
        <w:rPr>
          <w:rFonts w:cs="Times New Roman"/>
          <w:i/>
          <w:iCs/>
        </w:rPr>
        <w:t>Gnomoniopsis</w:t>
      </w:r>
      <w:proofErr w:type="spellEnd"/>
      <w:r w:rsidRPr="0037061F">
        <w:rPr>
          <w:rFonts w:cs="Times New Roman"/>
          <w:i/>
          <w:iCs/>
        </w:rPr>
        <w:t xml:space="preserve"> </w:t>
      </w:r>
      <w:proofErr w:type="spellStart"/>
      <w:r w:rsidRPr="0037061F">
        <w:rPr>
          <w:rFonts w:cs="Times New Roman"/>
          <w:i/>
          <w:iCs/>
        </w:rPr>
        <w:t>castanae</w:t>
      </w:r>
      <w:proofErr w:type="spellEnd"/>
      <w:r w:rsidRPr="0037061F">
        <w:rPr>
          <w:rFonts w:cs="Times New Roman"/>
        </w:rPr>
        <w:t xml:space="preserve"> is a pathogenic fungi species that causes brown chestnut rot. The pathogen is common in Europe and Oceania and has recently been observed in Michigan and Pennsylvania. In addition to brown chestnut rot </w:t>
      </w:r>
      <w:r w:rsidRPr="0037061F">
        <w:rPr>
          <w:rFonts w:cs="Times New Roman"/>
          <w:i/>
          <w:iCs/>
        </w:rPr>
        <w:t xml:space="preserve">G. </w:t>
      </w:r>
      <w:proofErr w:type="spellStart"/>
      <w:r w:rsidRPr="0037061F">
        <w:rPr>
          <w:rFonts w:cs="Times New Roman"/>
          <w:i/>
          <w:iCs/>
        </w:rPr>
        <w:t>castanae</w:t>
      </w:r>
      <w:proofErr w:type="spellEnd"/>
      <w:r w:rsidRPr="0037061F">
        <w:rPr>
          <w:rFonts w:cs="Times New Roman"/>
        </w:rPr>
        <w:t xml:space="preserve"> has been reported to cause cankers multiple chestnut species as well as red oak and hazelnut. The objective of this experiment is to utilize </w:t>
      </w:r>
      <w:proofErr w:type="spellStart"/>
      <w:r w:rsidRPr="0037061F">
        <w:rPr>
          <w:rFonts w:cs="Times New Roman"/>
        </w:rPr>
        <w:t>qtPCR</w:t>
      </w:r>
      <w:proofErr w:type="spellEnd"/>
      <w:r w:rsidRPr="0037061F">
        <w:rPr>
          <w:rFonts w:cs="Times New Roman"/>
        </w:rPr>
        <w:t xml:space="preserve"> to measure the genetic response of </w:t>
      </w:r>
      <w:r w:rsidRPr="0037061F">
        <w:rPr>
          <w:rFonts w:cs="Times New Roman"/>
          <w:i/>
          <w:iCs/>
        </w:rPr>
        <w:t xml:space="preserve">G. </w:t>
      </w:r>
      <w:proofErr w:type="spellStart"/>
      <w:r w:rsidRPr="0037061F">
        <w:rPr>
          <w:rFonts w:cs="Times New Roman"/>
          <w:i/>
          <w:iCs/>
        </w:rPr>
        <w:t>castanae</w:t>
      </w:r>
      <w:proofErr w:type="spellEnd"/>
      <w:r w:rsidRPr="0037061F">
        <w:rPr>
          <w:rFonts w:cs="Times New Roman"/>
        </w:rPr>
        <w:t xml:space="preserve"> cultures grown in the presence of extracts isolated from active and dormant tissues of American chestnut, red oak, and Concord grapes. A total of 79 </w:t>
      </w:r>
      <w:r w:rsidRPr="0037061F">
        <w:rPr>
          <w:rFonts w:cs="Times New Roman"/>
          <w:i/>
          <w:iCs/>
        </w:rPr>
        <w:t xml:space="preserve">G. </w:t>
      </w:r>
      <w:proofErr w:type="spellStart"/>
      <w:r w:rsidRPr="0037061F">
        <w:rPr>
          <w:rFonts w:cs="Times New Roman"/>
          <w:i/>
          <w:iCs/>
        </w:rPr>
        <w:t>castanae</w:t>
      </w:r>
      <w:proofErr w:type="spellEnd"/>
      <w:r w:rsidRPr="0037061F">
        <w:rPr>
          <w:rFonts w:cs="Times New Roman"/>
        </w:rPr>
        <w:t xml:space="preserve"> cultures growing on potato agar were started from a single spore isolate, were </w:t>
      </w:r>
      <w:proofErr w:type="gramStart"/>
      <w:r w:rsidRPr="0037061F">
        <w:rPr>
          <w:rFonts w:cs="Times New Roman"/>
        </w:rPr>
        <w:t>replated</w:t>
      </w:r>
      <w:proofErr w:type="gramEnd"/>
      <w:r w:rsidRPr="0037061F">
        <w:rPr>
          <w:rFonts w:cs="Times New Roman"/>
        </w:rPr>
        <w:t xml:space="preserve"> onto water agar containing extracts from active and dormant stage bark of </w:t>
      </w:r>
      <w:proofErr w:type="gramStart"/>
      <w:r w:rsidRPr="0037061F">
        <w:rPr>
          <w:rFonts w:cs="Times New Roman"/>
        </w:rPr>
        <w:t>tissue, and</w:t>
      </w:r>
      <w:proofErr w:type="gramEnd"/>
      <w:r w:rsidRPr="0037061F">
        <w:rPr>
          <w:rFonts w:cs="Times New Roman"/>
        </w:rPr>
        <w:t xml:space="preserve"> were grown in a 25° C incubator for seven days. After RNA processing, First Strand cDNA synthesis protocols were followed to synthesize cDNA using a </w:t>
      </w:r>
      <w:proofErr w:type="spellStart"/>
      <w:r w:rsidRPr="0037061F">
        <w:rPr>
          <w:rFonts w:cs="Times New Roman"/>
        </w:rPr>
        <w:t>ProtoScript</w:t>
      </w:r>
      <w:proofErr w:type="spellEnd"/>
      <w:r w:rsidRPr="0037061F">
        <w:rPr>
          <w:rFonts w:cs="Times New Roman"/>
        </w:rPr>
        <w:t xml:space="preserve">© II kit and concentrations recorded using </w:t>
      </w:r>
      <w:proofErr w:type="spellStart"/>
      <w:r w:rsidRPr="0037061F">
        <w:rPr>
          <w:rFonts w:cs="Times New Roman"/>
        </w:rPr>
        <w:t>NanoDrop</w:t>
      </w:r>
      <w:proofErr w:type="spellEnd"/>
      <w:r w:rsidRPr="0037061F">
        <w:rPr>
          <w:rFonts w:cs="Times New Roman"/>
        </w:rPr>
        <w:t xml:space="preserve">. The mean cDNA concentration, in ng/mL for live chestnut (mean ± SD; 538.93 ± 154.21), dormant chestnut (555.11 ± 143.98), live red oak (388.78 ± 114.78), dormant red oak (435.06 ± 110.96), live Concord grape (409.44 ± 164.13), and dormant Concord grape (479.16 ± 90.10) produced a generous amount of cDNA with satisfactory (nm) 260/280 (1.78-2.58) and 260/230 (2.23-2.28) ratios (table 1). The results show that there is enough cDNA to properly complete </w:t>
      </w:r>
      <w:proofErr w:type="spellStart"/>
      <w:r w:rsidRPr="0037061F">
        <w:rPr>
          <w:rFonts w:cs="Times New Roman"/>
        </w:rPr>
        <w:t>qtPCR</w:t>
      </w:r>
      <w:proofErr w:type="spellEnd"/>
      <w:r w:rsidRPr="0037061F">
        <w:rPr>
          <w:rFonts w:cs="Times New Roman"/>
        </w:rPr>
        <w:t xml:space="preserve"> and further the analysis of </w:t>
      </w:r>
      <w:r w:rsidRPr="0037061F">
        <w:rPr>
          <w:rFonts w:cs="Times New Roman"/>
          <w:i/>
          <w:iCs/>
        </w:rPr>
        <w:t xml:space="preserve">G. </w:t>
      </w:r>
      <w:proofErr w:type="spellStart"/>
      <w:r w:rsidRPr="0037061F">
        <w:rPr>
          <w:rFonts w:cs="Times New Roman"/>
          <w:i/>
          <w:iCs/>
        </w:rPr>
        <w:t>castanae</w:t>
      </w:r>
      <w:proofErr w:type="spellEnd"/>
      <w:r w:rsidRPr="0037061F">
        <w:rPr>
          <w:rFonts w:cs="Times New Roman"/>
        </w:rPr>
        <w:t>.</w:t>
      </w:r>
    </w:p>
    <w:p w14:paraId="20226382" w14:textId="77777777" w:rsidR="0037061F" w:rsidRPr="00BF06AC" w:rsidRDefault="0037061F" w:rsidP="00D22F39">
      <w:pPr>
        <w:ind w:firstLine="0"/>
        <w:rPr>
          <w:rFonts w:cs="Times New Roman"/>
        </w:rPr>
      </w:pPr>
    </w:p>
    <w:p w14:paraId="308920A1" w14:textId="061A6339" w:rsidR="00341438" w:rsidRPr="00341438" w:rsidRDefault="00341438" w:rsidP="009743F8">
      <w:pPr>
        <w:pStyle w:val="ListParagraph"/>
        <w:numPr>
          <w:ilvl w:val="0"/>
          <w:numId w:val="18"/>
        </w:numPr>
        <w:rPr>
          <w:rFonts w:cs="Times New Roman"/>
          <w:b/>
          <w:bCs/>
          <w:sz w:val="22"/>
          <w:szCs w:val="22"/>
        </w:rPr>
      </w:pPr>
      <w:bookmarkStart w:id="19" w:name="_Hlk149731400"/>
      <w:r w:rsidRPr="00341438">
        <w:rPr>
          <w:b/>
          <w:bCs/>
          <w:sz w:val="22"/>
          <w:szCs w:val="22"/>
        </w:rPr>
        <w:t xml:space="preserve">Examining the Viability of </w:t>
      </w:r>
      <w:r w:rsidRPr="00341438">
        <w:rPr>
          <w:b/>
          <w:bCs/>
          <w:i/>
          <w:iCs/>
          <w:sz w:val="22"/>
          <w:szCs w:val="22"/>
        </w:rPr>
        <w:t>Borrelia burgdorferi</w:t>
      </w:r>
      <w:r w:rsidRPr="00341438">
        <w:rPr>
          <w:b/>
          <w:bCs/>
          <w:sz w:val="22"/>
          <w:szCs w:val="22"/>
        </w:rPr>
        <w:t xml:space="preserve"> DNA Detection in Decapitated and Desiccated Ticks</w:t>
      </w:r>
    </w:p>
    <w:p w14:paraId="1D2B5105" w14:textId="1AA176C5" w:rsidR="00341438" w:rsidRDefault="00341438" w:rsidP="009743F8">
      <w:pPr>
        <w:ind w:firstLine="720"/>
      </w:pPr>
      <w:r w:rsidRPr="00341438">
        <w:t>Ethan Wallace B.S.</w:t>
      </w:r>
      <w:r>
        <w:t>*+</w:t>
      </w:r>
      <w:r w:rsidRPr="00341438">
        <w:t>, Christopher Keller Ph.D., Robert Waters Ph.D</w:t>
      </w:r>
      <w:r>
        <w:t>.</w:t>
      </w:r>
    </w:p>
    <w:p w14:paraId="25E4EBE3" w14:textId="77777777" w:rsidR="00341438" w:rsidRDefault="00341438" w:rsidP="00956F06">
      <w:pPr>
        <w:ind w:left="720" w:firstLine="0"/>
        <w:rPr>
          <w:rFonts w:cs="Times New Roman"/>
          <w:i/>
          <w:iCs/>
        </w:rPr>
      </w:pPr>
      <w:r w:rsidRPr="00341438">
        <w:rPr>
          <w:rFonts w:cs="Times New Roman"/>
          <w:i/>
          <w:iCs/>
        </w:rPr>
        <w:t>Lake Erie College of Osteopathic Medicine</w:t>
      </w:r>
    </w:p>
    <w:bookmarkEnd w:id="19"/>
    <w:p w14:paraId="6C0BD5F0" w14:textId="1B7F9452" w:rsidR="00956F06" w:rsidRDefault="00341438" w:rsidP="00341438">
      <w:pPr>
        <w:ind w:firstLine="0"/>
        <w:rPr>
          <w:rFonts w:cs="Times New Roman"/>
        </w:rPr>
      </w:pPr>
      <w:r>
        <w:rPr>
          <w:rFonts w:cs="Times New Roman"/>
        </w:rPr>
        <w:t>L</w:t>
      </w:r>
      <w:r w:rsidRPr="00341438">
        <w:rPr>
          <w:rFonts w:cs="Times New Roman"/>
        </w:rPr>
        <w:t xml:space="preserve">yme disease, caused by </w:t>
      </w:r>
      <w:r w:rsidRPr="00341438">
        <w:rPr>
          <w:rFonts w:cs="Times New Roman"/>
          <w:i/>
          <w:iCs/>
        </w:rPr>
        <w:t>Borrelia burgdorferi</w:t>
      </w:r>
      <w:r w:rsidRPr="00341438">
        <w:rPr>
          <w:rFonts w:cs="Times New Roman"/>
        </w:rPr>
        <w:t xml:space="preserve">, is transmitted by Ixodes scapularis ticks. The presence of B. burgdorferi can rapidly be determined by PCR amplification of DNA from intact </w:t>
      </w:r>
      <w:r w:rsidRPr="00341438">
        <w:rPr>
          <w:rFonts w:cs="Times New Roman"/>
          <w:i/>
          <w:iCs/>
        </w:rPr>
        <w:t>I. scapularis</w:t>
      </w:r>
      <w:r w:rsidRPr="00341438">
        <w:rPr>
          <w:rFonts w:cs="Times New Roman"/>
        </w:rPr>
        <w:t xml:space="preserve"> ticks preserved under ideal conditions. However, ticks submitted for testing are typically received in suboptimal conditions, including desiccation or decapitation. This study examined the effects of desiccation and decapitation on </w:t>
      </w:r>
      <w:r w:rsidRPr="00341438">
        <w:rPr>
          <w:rFonts w:cs="Times New Roman"/>
          <w:i/>
          <w:iCs/>
        </w:rPr>
        <w:t>B. burgdorferi</w:t>
      </w:r>
      <w:r w:rsidRPr="00341438">
        <w:rPr>
          <w:rFonts w:cs="Times New Roman"/>
        </w:rPr>
        <w:t xml:space="preserve"> DNA detection in </w:t>
      </w:r>
      <w:r w:rsidRPr="00341438">
        <w:rPr>
          <w:rFonts w:cs="Times New Roman"/>
          <w:i/>
          <w:iCs/>
        </w:rPr>
        <w:t>I. scapularis</w:t>
      </w:r>
      <w:r w:rsidRPr="00341438">
        <w:rPr>
          <w:rFonts w:cs="Times New Roman"/>
        </w:rPr>
        <w:t xml:space="preserve"> ticks.</w:t>
      </w:r>
      <w:r>
        <w:rPr>
          <w:rFonts w:cs="Times New Roman"/>
        </w:rPr>
        <w:t xml:space="preserve"> </w:t>
      </w:r>
      <w:r w:rsidRPr="00341438">
        <w:rPr>
          <w:rFonts w:cs="Times New Roman"/>
        </w:rPr>
        <w:t xml:space="preserve">I. scapularis ticks were collected at Presque Isle State Park via flagging and stored in ethanol. Ticks were decapitated (n=51) or left to desiccate (n=53) for ~96 hours before being crushed via pestle. DNA was obtained by chloroform/phenol extraction from individual ticks and amplified by </w:t>
      </w:r>
      <w:r w:rsidRPr="00341438">
        <w:rPr>
          <w:rFonts w:cs="Times New Roman"/>
          <w:i/>
          <w:iCs/>
        </w:rPr>
        <w:t>I. scapularis</w:t>
      </w:r>
      <w:r w:rsidRPr="00341438">
        <w:rPr>
          <w:rFonts w:cs="Times New Roman"/>
        </w:rPr>
        <w:t xml:space="preserve">-specific PCR. DNA from positive samples was used to amplify B. burgdorferi DNA using a </w:t>
      </w:r>
      <w:r w:rsidRPr="00341438">
        <w:rPr>
          <w:rFonts w:cs="Times New Roman"/>
          <w:i/>
          <w:iCs/>
        </w:rPr>
        <w:t>B. burgdorferi</w:t>
      </w:r>
      <w:r w:rsidRPr="00341438">
        <w:rPr>
          <w:rFonts w:cs="Times New Roman"/>
        </w:rPr>
        <w:t>-specific PCR, later visualized by gel electrophoresis.</w:t>
      </w:r>
      <w:r>
        <w:rPr>
          <w:rFonts w:cs="Times New Roman"/>
        </w:rPr>
        <w:t xml:space="preserve"> </w:t>
      </w:r>
      <w:r w:rsidRPr="00341438">
        <w:rPr>
          <w:rFonts w:cs="Times New Roman"/>
        </w:rPr>
        <w:t xml:space="preserve">Tick DNA was visualized in 100% of desiccated ticks (n=53), heads (n=51), and bodies (n=51). </w:t>
      </w:r>
      <w:r w:rsidRPr="00341438">
        <w:rPr>
          <w:rFonts w:cs="Times New Roman"/>
          <w:i/>
          <w:iCs/>
        </w:rPr>
        <w:t>B. burgdorferi</w:t>
      </w:r>
      <w:r w:rsidRPr="00341438">
        <w:rPr>
          <w:rFonts w:cs="Times New Roman"/>
        </w:rPr>
        <w:t xml:space="preserve"> DNA was visualized in 86.79% (46/53) of desiccated ticks and 84.31% (43/51) of bodies. Of the positive bodies, 6.98% (3/43) had corresponding positive heads. No positive heads had a corresponding negative body. Desiccation and decapitation did not affect detection of </w:t>
      </w:r>
      <w:r w:rsidRPr="00341438">
        <w:rPr>
          <w:rFonts w:cs="Times New Roman"/>
          <w:i/>
          <w:iCs/>
        </w:rPr>
        <w:t>I. scapularis</w:t>
      </w:r>
      <w:r w:rsidRPr="00341438">
        <w:rPr>
          <w:rFonts w:cs="Times New Roman"/>
        </w:rPr>
        <w:t xml:space="preserve"> and </w:t>
      </w:r>
      <w:r w:rsidRPr="00341438">
        <w:rPr>
          <w:rFonts w:cs="Times New Roman"/>
          <w:i/>
          <w:iCs/>
        </w:rPr>
        <w:t>B. burgdorferi</w:t>
      </w:r>
      <w:r w:rsidRPr="00341438">
        <w:rPr>
          <w:rFonts w:cs="Times New Roman"/>
        </w:rPr>
        <w:t xml:space="preserve"> DNA using the established protocol. Although heads were mainly negative for </w:t>
      </w:r>
      <w:r w:rsidRPr="00341438">
        <w:rPr>
          <w:rFonts w:cs="Times New Roman"/>
          <w:i/>
          <w:iCs/>
        </w:rPr>
        <w:t>B. burgdorferi</w:t>
      </w:r>
      <w:r w:rsidRPr="00341438">
        <w:rPr>
          <w:rFonts w:cs="Times New Roman"/>
        </w:rPr>
        <w:t xml:space="preserve"> DNA, ticks received by our lab typically are either decapitated or desiccated. These results show that detection </w:t>
      </w:r>
      <w:proofErr w:type="gramStart"/>
      <w:r w:rsidRPr="00341438">
        <w:rPr>
          <w:rFonts w:cs="Times New Roman"/>
        </w:rPr>
        <w:t>of</w:t>
      </w:r>
      <w:proofErr w:type="gramEnd"/>
      <w:r w:rsidRPr="00341438">
        <w:rPr>
          <w:rFonts w:cs="Times New Roman"/>
        </w:rPr>
        <w:t xml:space="preserve"> </w:t>
      </w:r>
      <w:r w:rsidRPr="00341438">
        <w:rPr>
          <w:rFonts w:cs="Times New Roman"/>
          <w:i/>
          <w:iCs/>
        </w:rPr>
        <w:t>B. burgdorferi</w:t>
      </w:r>
      <w:r w:rsidRPr="00341438">
        <w:rPr>
          <w:rFonts w:cs="Times New Roman"/>
        </w:rPr>
        <w:t xml:space="preserve"> DNA from ticks stored in unideal conditions does not impact the PCR reaction.</w:t>
      </w:r>
    </w:p>
    <w:p w14:paraId="5162ABB8" w14:textId="77777777" w:rsidR="009C5181" w:rsidRDefault="009C5181" w:rsidP="00D22F39">
      <w:pPr>
        <w:ind w:firstLine="0"/>
        <w:rPr>
          <w:rFonts w:cs="Times New Roman"/>
        </w:rPr>
      </w:pPr>
    </w:p>
    <w:p w14:paraId="77658DDC" w14:textId="77777777" w:rsidR="00747B04" w:rsidRDefault="00747B04">
      <w:pPr>
        <w:spacing w:after="200" w:line="276" w:lineRule="auto"/>
        <w:ind w:firstLine="0"/>
        <w:rPr>
          <w:rFonts w:cs="Times New Roman"/>
          <w:b/>
          <w:bCs/>
          <w:color w:val="000000"/>
        </w:rPr>
      </w:pPr>
      <w:bookmarkStart w:id="20" w:name="_Hlk149731407"/>
      <w:r>
        <w:rPr>
          <w:rFonts w:cs="Times New Roman"/>
          <w:b/>
          <w:bCs/>
          <w:color w:val="000000"/>
        </w:rPr>
        <w:br w:type="page"/>
      </w:r>
    </w:p>
    <w:p w14:paraId="701D0A75" w14:textId="52613CC7" w:rsidR="00EB1CB8" w:rsidRPr="00EB1CB8" w:rsidRDefault="00EB1CB8" w:rsidP="00122E03">
      <w:pPr>
        <w:pStyle w:val="ListParagraph"/>
        <w:numPr>
          <w:ilvl w:val="0"/>
          <w:numId w:val="18"/>
        </w:numPr>
        <w:rPr>
          <w:rFonts w:cs="Times New Roman"/>
          <w:b/>
          <w:bCs/>
          <w:sz w:val="22"/>
          <w:szCs w:val="22"/>
        </w:rPr>
      </w:pPr>
      <w:r w:rsidRPr="00EB1CB8">
        <w:rPr>
          <w:rFonts w:cs="Times New Roman"/>
          <w:b/>
          <w:bCs/>
          <w:color w:val="000000"/>
          <w:sz w:val="22"/>
          <w:szCs w:val="22"/>
        </w:rPr>
        <w:lastRenderedPageBreak/>
        <w:t>Comparing eDNA Detection Methods for Locating Aquatic Invasive Species in Lake Erie of the Laurentian Great Lakes, Across Five Months in Multiple Localities</w:t>
      </w:r>
    </w:p>
    <w:p w14:paraId="1D00D14C" w14:textId="6CAD8FF0" w:rsidR="00EB1CB8" w:rsidRDefault="00EB1CB8" w:rsidP="00165B54">
      <w:pPr>
        <w:pStyle w:val="ListParagraph"/>
        <w:ind w:left="360" w:firstLine="360"/>
        <w:rPr>
          <w:rFonts w:cs="Times New Roman"/>
          <w:color w:val="000000"/>
          <w:sz w:val="22"/>
          <w:szCs w:val="22"/>
        </w:rPr>
      </w:pPr>
      <w:r w:rsidRPr="00EB1CB8">
        <w:rPr>
          <w:rFonts w:cs="Times New Roman"/>
          <w:color w:val="000000"/>
          <w:sz w:val="22"/>
          <w:szCs w:val="22"/>
        </w:rPr>
        <w:t xml:space="preserve">Amanda </w:t>
      </w:r>
      <w:proofErr w:type="spellStart"/>
      <w:r w:rsidRPr="00EB1CB8">
        <w:rPr>
          <w:rFonts w:cs="Times New Roman"/>
          <w:color w:val="000000"/>
          <w:sz w:val="22"/>
          <w:szCs w:val="22"/>
        </w:rPr>
        <w:t>Welsbacher</w:t>
      </w:r>
      <w:proofErr w:type="spellEnd"/>
      <w:r w:rsidR="003A1699">
        <w:rPr>
          <w:rFonts w:cs="Times New Roman"/>
          <w:color w:val="000000"/>
          <w:sz w:val="22"/>
          <w:szCs w:val="22"/>
        </w:rPr>
        <w:t>*+</w:t>
      </w:r>
      <w:r w:rsidRPr="00EB1CB8">
        <w:rPr>
          <w:rFonts w:cs="Times New Roman"/>
          <w:color w:val="000000"/>
          <w:sz w:val="22"/>
          <w:szCs w:val="22"/>
        </w:rPr>
        <w:t xml:space="preserve">, Matthew Gruwell </w:t>
      </w:r>
    </w:p>
    <w:p w14:paraId="62E079CD" w14:textId="5AAE4141" w:rsidR="00122E03" w:rsidRPr="00165B54" w:rsidRDefault="00EB1CB8" w:rsidP="00165B54">
      <w:pPr>
        <w:pStyle w:val="ListParagraph"/>
        <w:ind w:left="360" w:firstLine="360"/>
        <w:rPr>
          <w:rFonts w:cs="Times New Roman"/>
          <w:i/>
          <w:iCs/>
          <w:color w:val="000000"/>
          <w:sz w:val="22"/>
          <w:szCs w:val="22"/>
        </w:rPr>
      </w:pPr>
      <w:r w:rsidRPr="00EB1CB8">
        <w:rPr>
          <w:rFonts w:cs="Times New Roman"/>
          <w:i/>
          <w:iCs/>
          <w:color w:val="000000"/>
          <w:sz w:val="22"/>
          <w:szCs w:val="22"/>
        </w:rPr>
        <w:t xml:space="preserve">Penn State University, </w:t>
      </w:r>
      <w:proofErr w:type="gramStart"/>
      <w:r w:rsidRPr="00EB1CB8">
        <w:rPr>
          <w:rFonts w:cs="Times New Roman"/>
          <w:i/>
          <w:iCs/>
          <w:color w:val="000000"/>
          <w:sz w:val="22"/>
          <w:szCs w:val="22"/>
        </w:rPr>
        <w:t>The Behrend</w:t>
      </w:r>
      <w:proofErr w:type="gramEnd"/>
      <w:r w:rsidRPr="00EB1CB8">
        <w:rPr>
          <w:rFonts w:cs="Times New Roman"/>
          <w:i/>
          <w:iCs/>
          <w:color w:val="000000"/>
          <w:sz w:val="22"/>
          <w:szCs w:val="22"/>
        </w:rPr>
        <w:t xml:space="preserve"> College</w:t>
      </w:r>
    </w:p>
    <w:bookmarkEnd w:id="20"/>
    <w:p w14:paraId="3A0CF26F" w14:textId="754258B9" w:rsidR="00165B54" w:rsidRDefault="00EB1CB8" w:rsidP="00122E03">
      <w:pPr>
        <w:ind w:firstLine="0"/>
        <w:rPr>
          <w:rFonts w:cs="Times New Roman"/>
        </w:rPr>
      </w:pPr>
      <w:r w:rsidRPr="00EB1CB8">
        <w:rPr>
          <w:rFonts w:cs="Times New Roman"/>
        </w:rPr>
        <w:t xml:space="preserve">Fast, reliable detection methods are paramount in the fight against the spread of aquatic invasive species (AIS), and eDNA techniques provide many benefits over traditional sampling methods. AIS </w:t>
      </w:r>
      <w:proofErr w:type="gramStart"/>
      <w:r w:rsidRPr="00EB1CB8">
        <w:rPr>
          <w:rFonts w:cs="Times New Roman"/>
        </w:rPr>
        <w:t>are</w:t>
      </w:r>
      <w:proofErr w:type="gramEnd"/>
      <w:r w:rsidRPr="00EB1CB8">
        <w:rPr>
          <w:rFonts w:cs="Times New Roman"/>
        </w:rPr>
        <w:t xml:space="preserve"> spreading rapidly around the world, reshaping ecosystems, outcompeting native species, and experiencing explosive population growth. Some sources cite the Laurentian Great Lakes as the most heavily invaded freshwater system in the world. The advantages of using eDNA technology for AIS detection include: (1) it is often more sensitive, (2) it can cover much more area, (3) it is less destructive, (4) it does not require trapping of threatened species, and (5) it can be done with considerably less taxonomic training. This study was implemented to test the utility of a commercially available metabarcoding assay against a targeted, qPCR approach for the detection of five AIS in Lake Erie. We sampled eight localities monthly throughout the summer of 2024 using both techniques. Our target AIS were the bloody red shrimp </w:t>
      </w:r>
      <w:proofErr w:type="spellStart"/>
      <w:r w:rsidRPr="00EB1CB8">
        <w:rPr>
          <w:rFonts w:cs="Times New Roman"/>
          <w:i/>
          <w:iCs/>
        </w:rPr>
        <w:t>Hemimysis</w:t>
      </w:r>
      <w:proofErr w:type="spellEnd"/>
      <w:r w:rsidRPr="00EB1CB8">
        <w:rPr>
          <w:rFonts w:cs="Times New Roman"/>
          <w:i/>
          <w:iCs/>
        </w:rPr>
        <w:t xml:space="preserve"> </w:t>
      </w:r>
      <w:proofErr w:type="spellStart"/>
      <w:r w:rsidRPr="00EB1CB8">
        <w:rPr>
          <w:rFonts w:cs="Times New Roman"/>
          <w:i/>
          <w:iCs/>
        </w:rPr>
        <w:t>anomala</w:t>
      </w:r>
      <w:proofErr w:type="spellEnd"/>
      <w:r w:rsidRPr="00EB1CB8">
        <w:rPr>
          <w:rFonts w:cs="Times New Roman"/>
        </w:rPr>
        <w:t xml:space="preserve">, the fishhook </w:t>
      </w:r>
      <w:proofErr w:type="spellStart"/>
      <w:r w:rsidRPr="00EB1CB8">
        <w:rPr>
          <w:rFonts w:cs="Times New Roman"/>
        </w:rPr>
        <w:t>waterflea</w:t>
      </w:r>
      <w:proofErr w:type="spellEnd"/>
      <w:r w:rsidRPr="00EB1CB8">
        <w:rPr>
          <w:rFonts w:cs="Times New Roman"/>
        </w:rPr>
        <w:t xml:space="preserve"> </w:t>
      </w:r>
      <w:proofErr w:type="spellStart"/>
      <w:r w:rsidRPr="00EB1CB8">
        <w:rPr>
          <w:rFonts w:cs="Times New Roman"/>
          <w:i/>
          <w:iCs/>
        </w:rPr>
        <w:t>Cercopagis</w:t>
      </w:r>
      <w:proofErr w:type="spellEnd"/>
      <w:r w:rsidRPr="00EB1CB8">
        <w:rPr>
          <w:rFonts w:cs="Times New Roman"/>
          <w:i/>
          <w:iCs/>
        </w:rPr>
        <w:t xml:space="preserve"> </w:t>
      </w:r>
      <w:proofErr w:type="spellStart"/>
      <w:r w:rsidRPr="00EB1CB8">
        <w:rPr>
          <w:rFonts w:cs="Times New Roman"/>
          <w:i/>
          <w:iCs/>
        </w:rPr>
        <w:t>pengoi</w:t>
      </w:r>
      <w:proofErr w:type="spellEnd"/>
      <w:r w:rsidRPr="00EB1CB8">
        <w:rPr>
          <w:rFonts w:cs="Times New Roman"/>
        </w:rPr>
        <w:t xml:space="preserve">, the water flea </w:t>
      </w:r>
      <w:r w:rsidRPr="00EB1CB8">
        <w:rPr>
          <w:rFonts w:cs="Times New Roman"/>
          <w:i/>
          <w:iCs/>
        </w:rPr>
        <w:t xml:space="preserve">Daphnia </w:t>
      </w:r>
      <w:proofErr w:type="spellStart"/>
      <w:r w:rsidRPr="00EB1CB8">
        <w:rPr>
          <w:rFonts w:cs="Times New Roman"/>
          <w:i/>
          <w:iCs/>
        </w:rPr>
        <w:t>lumholtzi</w:t>
      </w:r>
      <w:proofErr w:type="spellEnd"/>
      <w:r w:rsidRPr="00EB1CB8">
        <w:rPr>
          <w:rFonts w:cs="Times New Roman"/>
        </w:rPr>
        <w:t xml:space="preserve">, the gammarid scud </w:t>
      </w:r>
      <w:proofErr w:type="spellStart"/>
      <w:r w:rsidRPr="00EB1CB8">
        <w:rPr>
          <w:rFonts w:cs="Times New Roman"/>
          <w:i/>
          <w:iCs/>
        </w:rPr>
        <w:t>Echinogammarus</w:t>
      </w:r>
      <w:proofErr w:type="spellEnd"/>
      <w:r w:rsidRPr="00EB1CB8">
        <w:rPr>
          <w:rFonts w:cs="Times New Roman"/>
          <w:i/>
          <w:iCs/>
        </w:rPr>
        <w:t xml:space="preserve"> </w:t>
      </w:r>
      <w:proofErr w:type="spellStart"/>
      <w:r w:rsidRPr="00EB1CB8">
        <w:rPr>
          <w:rFonts w:cs="Times New Roman"/>
          <w:i/>
          <w:iCs/>
        </w:rPr>
        <w:t>ishnus</w:t>
      </w:r>
      <w:proofErr w:type="spellEnd"/>
      <w:r w:rsidRPr="00EB1CB8">
        <w:rPr>
          <w:rFonts w:cs="Times New Roman"/>
        </w:rPr>
        <w:t xml:space="preserve">, and the macroalgae </w:t>
      </w:r>
      <w:proofErr w:type="spellStart"/>
      <w:r w:rsidRPr="00EB1CB8">
        <w:rPr>
          <w:rFonts w:cs="Times New Roman"/>
        </w:rPr>
        <w:t>Nitellopsis</w:t>
      </w:r>
      <w:proofErr w:type="spellEnd"/>
      <w:r w:rsidRPr="00EB1CB8">
        <w:rPr>
          <w:rFonts w:cs="Times New Roman"/>
        </w:rPr>
        <w:t xml:space="preserve"> </w:t>
      </w:r>
      <w:proofErr w:type="spellStart"/>
      <w:r w:rsidRPr="00EB1CB8">
        <w:rPr>
          <w:rFonts w:cs="Times New Roman"/>
        </w:rPr>
        <w:t>obtusa</w:t>
      </w:r>
      <w:proofErr w:type="spellEnd"/>
      <w:r w:rsidRPr="00EB1CB8">
        <w:rPr>
          <w:rFonts w:cs="Times New Roman"/>
        </w:rPr>
        <w:t>. We found that the targeted, qPCR approach was more successful at AIS detection for our five target organisms than the specific, commercially available metabarcoding assay that was used.</w:t>
      </w:r>
    </w:p>
    <w:p w14:paraId="2AF67247" w14:textId="77777777" w:rsidR="00122E03" w:rsidRPr="00BF06AC" w:rsidRDefault="00122E03" w:rsidP="00122E03">
      <w:pPr>
        <w:ind w:firstLine="0"/>
        <w:rPr>
          <w:rFonts w:cs="Times New Roman"/>
          <w:sz w:val="20"/>
          <w:szCs w:val="20"/>
        </w:rPr>
      </w:pPr>
    </w:p>
    <w:p w14:paraId="7151B523" w14:textId="174543CF" w:rsidR="005341CF" w:rsidRPr="001146B8" w:rsidRDefault="001146B8" w:rsidP="001146B8">
      <w:pPr>
        <w:pStyle w:val="ListParagraph"/>
        <w:numPr>
          <w:ilvl w:val="0"/>
          <w:numId w:val="18"/>
        </w:numPr>
        <w:rPr>
          <w:rFonts w:cs="Times New Roman"/>
          <w:b/>
          <w:bCs/>
          <w:sz w:val="22"/>
          <w:szCs w:val="22"/>
        </w:rPr>
      </w:pPr>
      <w:bookmarkStart w:id="21" w:name="_Hlk149731413"/>
      <w:r w:rsidRPr="001146B8">
        <w:rPr>
          <w:rFonts w:cs="Times New Roman"/>
          <w:b/>
          <w:bCs/>
          <w:sz w:val="22"/>
          <w:szCs w:val="22"/>
        </w:rPr>
        <w:t>Determining the Presence of the Freshwater Jellyfish (</w:t>
      </w:r>
      <w:proofErr w:type="spellStart"/>
      <w:r w:rsidRPr="001146B8">
        <w:rPr>
          <w:rFonts w:cs="Times New Roman"/>
          <w:b/>
          <w:bCs/>
          <w:i/>
          <w:iCs/>
          <w:sz w:val="22"/>
          <w:szCs w:val="22"/>
        </w:rPr>
        <w:t>Craspedacusta</w:t>
      </w:r>
      <w:proofErr w:type="spellEnd"/>
      <w:r w:rsidRPr="001146B8">
        <w:rPr>
          <w:rFonts w:cs="Times New Roman"/>
          <w:b/>
          <w:bCs/>
          <w:i/>
          <w:iCs/>
          <w:sz w:val="22"/>
          <w:szCs w:val="22"/>
        </w:rPr>
        <w:t xml:space="preserve"> </w:t>
      </w:r>
      <w:proofErr w:type="spellStart"/>
      <w:r w:rsidRPr="001146B8">
        <w:rPr>
          <w:rFonts w:cs="Times New Roman"/>
          <w:b/>
          <w:bCs/>
          <w:i/>
          <w:iCs/>
          <w:sz w:val="22"/>
          <w:szCs w:val="22"/>
        </w:rPr>
        <w:t>sowerbii</w:t>
      </w:r>
      <w:proofErr w:type="spellEnd"/>
      <w:r w:rsidRPr="001146B8">
        <w:rPr>
          <w:rFonts w:cs="Times New Roman"/>
          <w:b/>
          <w:bCs/>
          <w:sz w:val="22"/>
          <w:szCs w:val="22"/>
        </w:rPr>
        <w:t>) at Presque State Park using eDNA</w:t>
      </w:r>
    </w:p>
    <w:p w14:paraId="6876352B" w14:textId="7AA0F17E" w:rsidR="005341CF" w:rsidRPr="005341CF" w:rsidRDefault="004472C8" w:rsidP="00B03E65">
      <w:pPr>
        <w:ind w:firstLine="720"/>
        <w:rPr>
          <w:rFonts w:cs="Times New Roman"/>
        </w:rPr>
      </w:pPr>
      <w:r w:rsidRPr="004472C8">
        <w:rPr>
          <w:rFonts w:cs="Times New Roman"/>
        </w:rPr>
        <w:t>Hannah Fisher</w:t>
      </w:r>
      <w:r>
        <w:rPr>
          <w:rFonts w:cs="Times New Roman"/>
        </w:rPr>
        <w:t xml:space="preserve">*+, </w:t>
      </w:r>
      <w:r w:rsidRPr="004472C8">
        <w:rPr>
          <w:rFonts w:cs="Times New Roman"/>
        </w:rPr>
        <w:t>Dr. Lynne Beaty, Dr. Matthew Gruwell</w:t>
      </w:r>
    </w:p>
    <w:p w14:paraId="1A071ACF" w14:textId="77777777" w:rsidR="004472C8" w:rsidRDefault="004472C8" w:rsidP="00B03E65">
      <w:pPr>
        <w:ind w:firstLine="720"/>
        <w:rPr>
          <w:rFonts w:cs="Times New Roman"/>
          <w:i/>
          <w:iCs/>
        </w:rPr>
      </w:pPr>
      <w:r w:rsidRPr="004472C8">
        <w:rPr>
          <w:rFonts w:cs="Times New Roman"/>
          <w:i/>
          <w:iCs/>
        </w:rPr>
        <w:t>Penn State University, The Behrend Campus, Erie, Pennsylvania</w:t>
      </w:r>
    </w:p>
    <w:bookmarkEnd w:id="21"/>
    <w:p w14:paraId="11E9B1F2" w14:textId="7C0C553D" w:rsidR="00414E41" w:rsidRDefault="004472C8" w:rsidP="00D22F39">
      <w:pPr>
        <w:ind w:firstLine="0"/>
        <w:rPr>
          <w:rFonts w:cs="Times New Roman"/>
        </w:rPr>
      </w:pPr>
      <w:r w:rsidRPr="004472C8">
        <w:rPr>
          <w:rFonts w:cs="Times New Roman"/>
        </w:rPr>
        <w:t xml:space="preserve">The freshwater jellyfish, </w:t>
      </w:r>
      <w:proofErr w:type="spellStart"/>
      <w:r w:rsidRPr="004472C8">
        <w:rPr>
          <w:rFonts w:cs="Times New Roman"/>
          <w:i/>
          <w:iCs/>
        </w:rPr>
        <w:t>Craspedacusta</w:t>
      </w:r>
      <w:proofErr w:type="spellEnd"/>
      <w:r w:rsidRPr="004472C8">
        <w:rPr>
          <w:rFonts w:cs="Times New Roman"/>
          <w:i/>
          <w:iCs/>
        </w:rPr>
        <w:t xml:space="preserve"> </w:t>
      </w:r>
      <w:proofErr w:type="spellStart"/>
      <w:r w:rsidRPr="004472C8">
        <w:rPr>
          <w:rFonts w:cs="Times New Roman"/>
          <w:i/>
          <w:iCs/>
        </w:rPr>
        <w:t>sowerbii</w:t>
      </w:r>
      <w:proofErr w:type="spellEnd"/>
      <w:r w:rsidRPr="004472C8">
        <w:rPr>
          <w:rFonts w:cs="Times New Roman"/>
        </w:rPr>
        <w:t xml:space="preserve">, is one of the most widespread non-native aquatic species, but its numerous inconspicuous life stages make its global distribution difficult to determine. The only easily visible life stage, the hydromedusa stage, occurs sporadically, often only lasting from mid to late summer when surface waters reach optimal temperatures.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was sighted for the first time in recent memory at Presque Isle State Park in Erie, Pennsylvania, late summer 2025, but the extent of its invasion is still unknown. The goals of this project were to develop a set of primers for the environmental DNA (eDNA) detection of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and to use those primers to conduct real-time quantitative polymerase chain reaction (qPCR) testing at various sites across Presque Isle State Park to determine the distribution of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Utilizing eDNA to detect the distribution of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allowed its presence to be confirmed even when hydromedusae were absent. A new method of eDNA collection was created; a square of filter material contained within a small wiffle ball was attached to a fishing line and cast from a pole approximately 10 feet away 15 times in various directions. Samples from fifteen sites on Presque Isle State Park were collected and analyzed from June to August 2026. Results suggest the presence of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at all fifteen locations. The primers and data produced by this project can be used to monitor </w:t>
      </w:r>
      <w:r w:rsidRPr="004472C8">
        <w:rPr>
          <w:rFonts w:cs="Times New Roman"/>
          <w:i/>
          <w:iCs/>
        </w:rPr>
        <w:t xml:space="preserve">C. </w:t>
      </w:r>
      <w:proofErr w:type="spellStart"/>
      <w:r w:rsidRPr="004472C8">
        <w:rPr>
          <w:rFonts w:cs="Times New Roman"/>
          <w:i/>
          <w:iCs/>
        </w:rPr>
        <w:t>sowerbii</w:t>
      </w:r>
      <w:proofErr w:type="spellEnd"/>
      <w:r w:rsidRPr="004472C8">
        <w:rPr>
          <w:rFonts w:cs="Times New Roman"/>
        </w:rPr>
        <w:t xml:space="preserve"> populations as they continue to expand into freshwater regions and improve the accuracy of distribution maps.</w:t>
      </w:r>
    </w:p>
    <w:p w14:paraId="24109370" w14:textId="77777777" w:rsidR="004472C8" w:rsidRPr="00BF06AC" w:rsidRDefault="004472C8" w:rsidP="00D22F39">
      <w:pPr>
        <w:ind w:firstLine="0"/>
        <w:rPr>
          <w:rFonts w:cs="Times New Roman"/>
        </w:rPr>
      </w:pPr>
    </w:p>
    <w:p w14:paraId="4F83C658" w14:textId="2F0AAF81" w:rsidR="00B03E65" w:rsidRPr="0087566A" w:rsidRDefault="0087566A" w:rsidP="0087566A">
      <w:pPr>
        <w:pStyle w:val="ListParagraph"/>
        <w:numPr>
          <w:ilvl w:val="0"/>
          <w:numId w:val="18"/>
        </w:numPr>
        <w:rPr>
          <w:rFonts w:cs="Times New Roman"/>
          <w:b/>
          <w:bCs/>
          <w:sz w:val="22"/>
          <w:szCs w:val="22"/>
        </w:rPr>
      </w:pPr>
      <w:bookmarkStart w:id="22" w:name="_Hlk149731436"/>
      <w:r w:rsidRPr="0087566A">
        <w:rPr>
          <w:rFonts w:cs="Times New Roman"/>
          <w:b/>
          <w:bCs/>
          <w:sz w:val="22"/>
          <w:szCs w:val="22"/>
        </w:rPr>
        <w:t xml:space="preserve">Finding the Freshwater Jellyfish: Detection, Distribution, and Culturing of </w:t>
      </w:r>
      <w:proofErr w:type="spellStart"/>
      <w:r w:rsidRPr="0087566A">
        <w:rPr>
          <w:rFonts w:cs="Times New Roman"/>
          <w:b/>
          <w:bCs/>
          <w:i/>
          <w:iCs/>
          <w:sz w:val="22"/>
          <w:szCs w:val="22"/>
        </w:rPr>
        <w:t>Craspedacusta</w:t>
      </w:r>
      <w:proofErr w:type="spellEnd"/>
      <w:r w:rsidRPr="0087566A">
        <w:rPr>
          <w:rFonts w:cs="Times New Roman"/>
          <w:b/>
          <w:bCs/>
          <w:i/>
          <w:iCs/>
          <w:sz w:val="22"/>
          <w:szCs w:val="22"/>
        </w:rPr>
        <w:t xml:space="preserve"> </w:t>
      </w:r>
      <w:proofErr w:type="spellStart"/>
      <w:r w:rsidRPr="0087566A">
        <w:rPr>
          <w:rFonts w:cs="Times New Roman"/>
          <w:b/>
          <w:bCs/>
          <w:i/>
          <w:iCs/>
          <w:sz w:val="22"/>
          <w:szCs w:val="22"/>
        </w:rPr>
        <w:t>sowerbii</w:t>
      </w:r>
      <w:proofErr w:type="spellEnd"/>
      <w:r w:rsidRPr="0087566A">
        <w:rPr>
          <w:rFonts w:cs="Times New Roman"/>
          <w:b/>
          <w:bCs/>
          <w:sz w:val="22"/>
          <w:szCs w:val="22"/>
        </w:rPr>
        <w:t xml:space="preserve"> in Presque Isle State Park</w:t>
      </w:r>
    </w:p>
    <w:p w14:paraId="2776669D" w14:textId="044B5853" w:rsidR="0087566A" w:rsidRDefault="0087566A" w:rsidP="000656CE">
      <w:pPr>
        <w:ind w:firstLine="720"/>
        <w:rPr>
          <w:rFonts w:cs="Times New Roman"/>
        </w:rPr>
      </w:pPr>
      <w:r w:rsidRPr="0087566A">
        <w:rPr>
          <w:rFonts w:cs="Times New Roman"/>
        </w:rPr>
        <w:t>Jesse Johnson*</w:t>
      </w:r>
      <w:r>
        <w:rPr>
          <w:rFonts w:cs="Times New Roman"/>
        </w:rPr>
        <w:t>+</w:t>
      </w:r>
      <w:r w:rsidRPr="0087566A">
        <w:rPr>
          <w:rFonts w:cs="Times New Roman"/>
        </w:rPr>
        <w:t>, Lynne Beaty</w:t>
      </w:r>
    </w:p>
    <w:p w14:paraId="3F4FB8DC" w14:textId="66FC0210" w:rsidR="000656CE" w:rsidRPr="000656CE" w:rsidRDefault="0087566A" w:rsidP="0087566A">
      <w:pPr>
        <w:ind w:firstLine="720"/>
        <w:rPr>
          <w:rFonts w:cs="Times New Roman"/>
          <w:i/>
          <w:iCs/>
        </w:rPr>
      </w:pPr>
      <w:r w:rsidRPr="0087566A">
        <w:rPr>
          <w:rFonts w:cs="Times New Roman"/>
          <w:i/>
          <w:iCs/>
        </w:rPr>
        <w:t>Penn State Behrend</w:t>
      </w:r>
    </w:p>
    <w:bookmarkEnd w:id="22"/>
    <w:p w14:paraId="30693BC8" w14:textId="2815C415" w:rsidR="008B7CE7" w:rsidRDefault="0087566A" w:rsidP="00D22F39">
      <w:pPr>
        <w:ind w:firstLine="0"/>
        <w:rPr>
          <w:rFonts w:cs="Times New Roman"/>
        </w:rPr>
      </w:pPr>
      <w:proofErr w:type="spellStart"/>
      <w:r w:rsidRPr="0087566A">
        <w:rPr>
          <w:rFonts w:cs="Times New Roman"/>
          <w:i/>
          <w:iCs/>
        </w:rPr>
        <w:t>Craspedacusta</w:t>
      </w:r>
      <w:proofErr w:type="spellEnd"/>
      <w:r w:rsidRPr="0087566A">
        <w:rPr>
          <w:rFonts w:cs="Times New Roman"/>
          <w:i/>
          <w:iCs/>
        </w:rPr>
        <w:t xml:space="preserve"> </w:t>
      </w:r>
      <w:proofErr w:type="spellStart"/>
      <w:r w:rsidRPr="0087566A">
        <w:rPr>
          <w:rFonts w:cs="Times New Roman"/>
          <w:i/>
          <w:iCs/>
        </w:rPr>
        <w:t>sowerbii</w:t>
      </w:r>
      <w:proofErr w:type="spellEnd"/>
      <w:r w:rsidRPr="0087566A">
        <w:rPr>
          <w:rFonts w:cs="Times New Roman"/>
        </w:rPr>
        <w:t xml:space="preserve"> (the freshwater jellyfish) is an introduced species recently sighted at Presque Isle State Park in Erie County, PA. Given their complex life cycle and diminutive size, their extent, distribution, and potential ecological effects are unknown. They primarily occur as microscopic polyps and </w:t>
      </w:r>
      <w:proofErr w:type="spellStart"/>
      <w:r w:rsidRPr="0087566A">
        <w:rPr>
          <w:rFonts w:cs="Times New Roman"/>
        </w:rPr>
        <w:t>podocysts</w:t>
      </w:r>
      <w:proofErr w:type="spellEnd"/>
      <w:r w:rsidRPr="0087566A">
        <w:rPr>
          <w:rFonts w:cs="Times New Roman"/>
        </w:rPr>
        <w:t xml:space="preserve"> and infrequently bloom as medusae in late summer. Previous studies have speculated that freshwater jellyfish have the potential to become invasive, but little data exists to support or refute this claim. The goals of this project were to 1) investigate the extent and distribution in Presque Isle State Park; 2) develop field sampling methodology; and 3) develop an effective culture system for future </w:t>
      </w:r>
      <w:r w:rsidRPr="0087566A">
        <w:rPr>
          <w:rFonts w:cs="Times New Roman"/>
        </w:rPr>
        <w:lastRenderedPageBreak/>
        <w:t xml:space="preserve">experiments. Twelve sites were sampled on Presque Isle State Park. Ten rocks were taken from each site each and three artificial sampling devices were deployed at each site and collected after two, three, and four weeks. Rocks and devices were examined under a dissection microscope for polyp presence. No polyps were positively identified, however, there was extensive presence of </w:t>
      </w:r>
      <w:r w:rsidRPr="0087566A">
        <w:rPr>
          <w:rFonts w:cs="Times New Roman"/>
          <w:i/>
          <w:iCs/>
        </w:rPr>
        <w:t>Hydra vulgaris</w:t>
      </w:r>
      <w:r w:rsidRPr="0087566A">
        <w:rPr>
          <w:rFonts w:cs="Times New Roman"/>
        </w:rPr>
        <w:t>, which suggests that sampling methods are suitable for freshwater jellyfish. Live medusae were captured and various husbandry methods were tested, some sustaining specimens for up to 24 days. The absence of polyps despite medusae presence suggests that polyps occur in unsampled microhabitats and substrates which future sampling should focus on, along with site characteristics and observations of medusae. Understanding freshwater jellyfish distribution and ecosystem interactions will help understand their potential long-term impact on Presque Isle.</w:t>
      </w:r>
    </w:p>
    <w:p w14:paraId="2BBAA7D2" w14:textId="77777777" w:rsidR="00800F1F" w:rsidRPr="00BF06AC" w:rsidRDefault="00800F1F" w:rsidP="00D22F39">
      <w:pPr>
        <w:ind w:firstLine="0"/>
        <w:rPr>
          <w:rFonts w:cs="Times New Roman"/>
        </w:rPr>
      </w:pPr>
    </w:p>
    <w:p w14:paraId="256F66E7" w14:textId="77777777" w:rsidR="00091ECD" w:rsidRPr="00091ECD" w:rsidRDefault="00091ECD" w:rsidP="00924BB6">
      <w:pPr>
        <w:pStyle w:val="ListParagraph"/>
        <w:numPr>
          <w:ilvl w:val="0"/>
          <w:numId w:val="18"/>
        </w:numPr>
        <w:rPr>
          <w:rFonts w:cs="Times New Roman"/>
          <w:b/>
          <w:bCs/>
          <w:sz w:val="20"/>
          <w:szCs w:val="20"/>
        </w:rPr>
      </w:pPr>
      <w:bookmarkStart w:id="23" w:name="_Hlk149731442"/>
      <w:r w:rsidRPr="00091ECD">
        <w:rPr>
          <w:rFonts w:cs="Times New Roman"/>
          <w:b/>
          <w:bCs/>
          <w:color w:val="000000" w:themeColor="text1"/>
          <w:sz w:val="22"/>
          <w:szCs w:val="22"/>
        </w:rPr>
        <w:t>Year-to-Year Changes in Round Goby Abundance in Lake Erie Tributaries</w:t>
      </w:r>
    </w:p>
    <w:p w14:paraId="1D35ECA1" w14:textId="6445A4AF" w:rsidR="00DB19C3" w:rsidRPr="00DB19C3" w:rsidRDefault="00091ECD" w:rsidP="00DB19C3">
      <w:pPr>
        <w:ind w:left="720" w:firstLine="0"/>
        <w:rPr>
          <w:rFonts w:cs="Times New Roman"/>
          <w:color w:val="000000" w:themeColor="text1"/>
        </w:rPr>
      </w:pPr>
      <w:r w:rsidRPr="00091ECD">
        <w:rPr>
          <w:rFonts w:cs="Times New Roman"/>
          <w:color w:val="000000" w:themeColor="text1"/>
        </w:rPr>
        <w:t xml:space="preserve">Samuel Nutile, Lynne Beaty, Sylas </w:t>
      </w:r>
      <w:proofErr w:type="spellStart"/>
      <w:r w:rsidRPr="00091ECD">
        <w:rPr>
          <w:rFonts w:cs="Times New Roman"/>
          <w:color w:val="000000" w:themeColor="text1"/>
        </w:rPr>
        <w:t>Fromyer</w:t>
      </w:r>
      <w:proofErr w:type="spellEnd"/>
      <w:r>
        <w:rPr>
          <w:rFonts w:cs="Times New Roman"/>
          <w:color w:val="000000" w:themeColor="text1"/>
        </w:rPr>
        <w:t>*+</w:t>
      </w:r>
    </w:p>
    <w:p w14:paraId="5E1EB661" w14:textId="1A249696" w:rsidR="00DB19C3" w:rsidRPr="00DB19C3" w:rsidRDefault="00091ECD" w:rsidP="00DB19C3">
      <w:pPr>
        <w:ind w:left="720" w:firstLine="0"/>
        <w:rPr>
          <w:rFonts w:cs="Times New Roman"/>
          <w:i/>
          <w:iCs/>
          <w:color w:val="000000" w:themeColor="text1"/>
        </w:rPr>
      </w:pPr>
      <w:r w:rsidRPr="00091ECD">
        <w:rPr>
          <w:rFonts w:cs="Times New Roman"/>
          <w:i/>
          <w:iCs/>
          <w:color w:val="000000" w:themeColor="text1"/>
        </w:rPr>
        <w:t>Penn State Behrend</w:t>
      </w:r>
    </w:p>
    <w:bookmarkEnd w:id="23"/>
    <w:p w14:paraId="44E93938" w14:textId="4B9569B5" w:rsidR="005341CF" w:rsidRDefault="00091ECD" w:rsidP="005341CF">
      <w:pPr>
        <w:ind w:firstLine="0"/>
        <w:rPr>
          <w:rFonts w:cs="Times New Roman"/>
          <w:color w:val="000000" w:themeColor="text1"/>
        </w:rPr>
      </w:pPr>
      <w:r w:rsidRPr="00091ECD">
        <w:rPr>
          <w:rFonts w:cs="Times New Roman"/>
          <w:color w:val="000000" w:themeColor="text1"/>
        </w:rPr>
        <w:t xml:space="preserve">Invasive species can alter aquatic ecosystems by disrupting native community structure, reducing biodiversity, and impacting ecosystem health. The round goby, </w:t>
      </w:r>
      <w:proofErr w:type="spellStart"/>
      <w:r w:rsidRPr="00091ECD">
        <w:rPr>
          <w:rFonts w:cs="Times New Roman"/>
          <w:i/>
          <w:iCs/>
          <w:color w:val="000000" w:themeColor="text1"/>
        </w:rPr>
        <w:t>Neogobius</w:t>
      </w:r>
      <w:proofErr w:type="spellEnd"/>
      <w:r w:rsidRPr="00091ECD">
        <w:rPr>
          <w:rFonts w:cs="Times New Roman"/>
          <w:i/>
          <w:iCs/>
          <w:color w:val="000000" w:themeColor="text1"/>
        </w:rPr>
        <w:t xml:space="preserve"> </w:t>
      </w:r>
      <w:proofErr w:type="spellStart"/>
      <w:r w:rsidRPr="00091ECD">
        <w:rPr>
          <w:rFonts w:cs="Times New Roman"/>
          <w:i/>
          <w:iCs/>
          <w:color w:val="000000" w:themeColor="text1"/>
        </w:rPr>
        <w:t>melanostomus</w:t>
      </w:r>
      <w:proofErr w:type="spellEnd"/>
      <w:r w:rsidRPr="00091ECD">
        <w:rPr>
          <w:rFonts w:cs="Times New Roman"/>
          <w:color w:val="000000" w:themeColor="text1"/>
        </w:rPr>
        <w:t>, an aggressive benthic invader in the Great Lakes, has established populations in Lake Erie and its tributaries, where its ecological impacts on native fish communities remain poorly understood. Previous studies suggest that round gobies may reduce native species abundance and community health, but limited data have made clear statistical conclusions difficult. Over a ten-week period, this study examined four Lake Erie tributaries: Raccoon Creek, Elk Creek, Walnut Creek, and Cascade Creek. Sampling occurred at two locations per stream, the mouth and 800 meters upstream. Fish assemblages were assessed using kick seining and multi-pass depletion sampling to estimate population sizes. Captured fish were identified, measured, and weighed to support calculations of the Index of Biotic Integrity (IBI) and comparisons with round goby abundance. Preliminary comparisons of June records between 2025 and 2026 showed round gobies at Raccoon Creek where none had been recorded in the previous season, and a larger proportion of round gobies in the catch at Elk Creek’s upstream site. These patterns suggested site-specific changes in goby distribution and fish community composition, although their effects on native community health remained unresolved. This study provides a foundation for continued analysis and long-term monitoring.</w:t>
      </w:r>
    </w:p>
    <w:p w14:paraId="6345D7FA" w14:textId="77777777" w:rsidR="00091ECD" w:rsidRPr="005341CF" w:rsidRDefault="00091ECD" w:rsidP="005341CF">
      <w:pPr>
        <w:ind w:firstLine="0"/>
        <w:rPr>
          <w:rFonts w:cs="Times New Roman"/>
        </w:rPr>
      </w:pPr>
    </w:p>
    <w:p w14:paraId="1C7E5014" w14:textId="77777777" w:rsidR="002B139A" w:rsidRDefault="002B139A" w:rsidP="008F2227">
      <w:pPr>
        <w:pStyle w:val="ListParagraph"/>
        <w:numPr>
          <w:ilvl w:val="0"/>
          <w:numId w:val="18"/>
        </w:numPr>
        <w:rPr>
          <w:rFonts w:cs="Times New Roman"/>
          <w:b/>
          <w:bCs/>
          <w:sz w:val="22"/>
          <w:szCs w:val="22"/>
        </w:rPr>
      </w:pPr>
      <w:bookmarkStart w:id="24" w:name="_Hlk149731448"/>
      <w:r w:rsidRPr="002B139A">
        <w:rPr>
          <w:rFonts w:cs="Times New Roman"/>
          <w:b/>
          <w:bCs/>
          <w:sz w:val="22"/>
          <w:szCs w:val="22"/>
        </w:rPr>
        <w:t>Evaluating Personality Differences of Round Goby (</w:t>
      </w:r>
      <w:proofErr w:type="spellStart"/>
      <w:r w:rsidRPr="00792771">
        <w:rPr>
          <w:rFonts w:cs="Times New Roman"/>
          <w:b/>
          <w:bCs/>
          <w:i/>
          <w:iCs/>
          <w:sz w:val="22"/>
          <w:szCs w:val="22"/>
        </w:rPr>
        <w:t>Neogobius</w:t>
      </w:r>
      <w:proofErr w:type="spellEnd"/>
      <w:r w:rsidRPr="00792771">
        <w:rPr>
          <w:rFonts w:cs="Times New Roman"/>
          <w:b/>
          <w:bCs/>
          <w:i/>
          <w:iCs/>
          <w:sz w:val="22"/>
          <w:szCs w:val="22"/>
        </w:rPr>
        <w:t xml:space="preserve"> </w:t>
      </w:r>
      <w:proofErr w:type="spellStart"/>
      <w:r w:rsidRPr="00792771">
        <w:rPr>
          <w:rFonts w:cs="Times New Roman"/>
          <w:b/>
          <w:bCs/>
          <w:i/>
          <w:iCs/>
          <w:sz w:val="22"/>
          <w:szCs w:val="22"/>
        </w:rPr>
        <w:t>melanostomus</w:t>
      </w:r>
      <w:proofErr w:type="spellEnd"/>
      <w:r w:rsidRPr="002B139A">
        <w:rPr>
          <w:rFonts w:cs="Times New Roman"/>
          <w:b/>
          <w:bCs/>
          <w:sz w:val="22"/>
          <w:szCs w:val="22"/>
        </w:rPr>
        <w:t>) in Elk Creek</w:t>
      </w:r>
    </w:p>
    <w:p w14:paraId="3DBEAB00" w14:textId="18EB6E52" w:rsidR="00DB19C3" w:rsidRPr="00DB19C3" w:rsidRDefault="002B139A" w:rsidP="00DB19C3">
      <w:pPr>
        <w:ind w:left="720" w:firstLine="0"/>
        <w:rPr>
          <w:rFonts w:cs="Times New Roman"/>
        </w:rPr>
      </w:pPr>
      <w:r w:rsidRPr="002B139A">
        <w:rPr>
          <w:rFonts w:cs="Times New Roman"/>
        </w:rPr>
        <w:t>Nastassja Hall</w:t>
      </w:r>
      <w:r>
        <w:rPr>
          <w:rFonts w:cs="Times New Roman"/>
        </w:rPr>
        <w:t>*+</w:t>
      </w:r>
      <w:r w:rsidRPr="002B139A">
        <w:rPr>
          <w:rFonts w:cs="Times New Roman"/>
        </w:rPr>
        <w:t>, Sam Nutile, Lynne Beaty</w:t>
      </w:r>
    </w:p>
    <w:p w14:paraId="6FD458F2" w14:textId="00025F77" w:rsidR="008F2227" w:rsidRPr="00DB19C3" w:rsidRDefault="002B139A" w:rsidP="00DB19C3">
      <w:pPr>
        <w:ind w:left="720" w:firstLine="0"/>
        <w:rPr>
          <w:rFonts w:cs="Times New Roman"/>
          <w:i/>
          <w:iCs/>
        </w:rPr>
      </w:pPr>
      <w:r w:rsidRPr="002B139A">
        <w:rPr>
          <w:rFonts w:cs="Times New Roman"/>
          <w:i/>
          <w:iCs/>
        </w:rPr>
        <w:t xml:space="preserve">Penn State Behrend </w:t>
      </w:r>
      <w:bookmarkEnd w:id="24"/>
      <w:r w:rsidR="008F2227" w:rsidRPr="00DB19C3">
        <w:rPr>
          <w:rFonts w:cs="Times New Roman"/>
          <w:i/>
          <w:iCs/>
        </w:rPr>
        <w:t xml:space="preserve"> </w:t>
      </w:r>
    </w:p>
    <w:p w14:paraId="7C042170" w14:textId="75046066" w:rsidR="008B7CE7" w:rsidRDefault="002B139A" w:rsidP="00D22F39">
      <w:pPr>
        <w:ind w:firstLine="0"/>
        <w:rPr>
          <w:rFonts w:cs="Times New Roman"/>
        </w:rPr>
      </w:pPr>
      <w:r w:rsidRPr="002B139A">
        <w:rPr>
          <w:rFonts w:cs="Times New Roman"/>
        </w:rPr>
        <w:t>The round goby (</w:t>
      </w:r>
      <w:proofErr w:type="spellStart"/>
      <w:r w:rsidRPr="002B139A">
        <w:rPr>
          <w:rFonts w:cs="Times New Roman"/>
          <w:i/>
          <w:iCs/>
        </w:rPr>
        <w:t>Neogobius</w:t>
      </w:r>
      <w:proofErr w:type="spellEnd"/>
      <w:r w:rsidRPr="002B139A">
        <w:rPr>
          <w:rFonts w:cs="Times New Roman"/>
          <w:i/>
          <w:iCs/>
        </w:rPr>
        <w:t xml:space="preserve"> </w:t>
      </w:r>
      <w:proofErr w:type="spellStart"/>
      <w:r w:rsidRPr="002B139A">
        <w:rPr>
          <w:rFonts w:cs="Times New Roman"/>
          <w:i/>
          <w:iCs/>
        </w:rPr>
        <w:t>melanostomus</w:t>
      </w:r>
      <w:proofErr w:type="spellEnd"/>
      <w:r w:rsidRPr="002B139A">
        <w:rPr>
          <w:rFonts w:cs="Times New Roman"/>
        </w:rPr>
        <w:t xml:space="preserve">) is an invasive fish species that has become widespread throughout Lake Erie, where it competes with native species and negatively affects vulnerable species. Although round goby </w:t>
      </w:r>
      <w:proofErr w:type="gramStart"/>
      <w:r w:rsidRPr="002B139A">
        <w:rPr>
          <w:rFonts w:cs="Times New Roman"/>
        </w:rPr>
        <w:t>are</w:t>
      </w:r>
      <w:proofErr w:type="gramEnd"/>
      <w:r w:rsidRPr="002B139A">
        <w:rPr>
          <w:rFonts w:cs="Times New Roman"/>
        </w:rPr>
        <w:t xml:space="preserve"> known for their aggressive nature, it remains unclear whether populations that differ in their invasion history also differ in personality traits. This study investigated behavioral variation between two round goby populations in Elk Creek: an established population near the creek mouth and an invasion-front population located upstream. Fish were collected using a kick seine and subjected to a series of behavioral assays designed to quantify aggression, exploration, activity, and boldness. Behavioral data were used to evaluate whether personality traits </w:t>
      </w:r>
      <w:proofErr w:type="gramStart"/>
      <w:r w:rsidRPr="002B139A">
        <w:rPr>
          <w:rFonts w:cs="Times New Roman"/>
        </w:rPr>
        <w:t>differed</w:t>
      </w:r>
      <w:proofErr w:type="gramEnd"/>
      <w:r w:rsidRPr="002B139A">
        <w:rPr>
          <w:rFonts w:cs="Times New Roman"/>
        </w:rPr>
        <w:t xml:space="preserve"> between established and recently established populations. Understanding behavioral variation across invasion stages may provide insight into invasion dynamics and inform management strategies for controlling round goby populations.</w:t>
      </w:r>
    </w:p>
    <w:p w14:paraId="5E3B6C12" w14:textId="77777777" w:rsidR="002B139A" w:rsidRPr="00BF06AC" w:rsidRDefault="002B139A" w:rsidP="00D22F39">
      <w:pPr>
        <w:ind w:firstLine="0"/>
        <w:rPr>
          <w:rFonts w:cs="Times New Roman"/>
        </w:rPr>
      </w:pPr>
    </w:p>
    <w:p w14:paraId="57B966E2" w14:textId="77777777" w:rsidR="00792771" w:rsidRPr="00792771" w:rsidRDefault="00792771" w:rsidP="006D67F7">
      <w:pPr>
        <w:pStyle w:val="ListParagraph"/>
        <w:numPr>
          <w:ilvl w:val="0"/>
          <w:numId w:val="18"/>
        </w:numPr>
        <w:rPr>
          <w:rFonts w:cs="Times New Roman"/>
          <w:b/>
          <w:bCs/>
          <w:sz w:val="22"/>
          <w:szCs w:val="22"/>
        </w:rPr>
      </w:pPr>
      <w:bookmarkStart w:id="25" w:name="_Hlk149731708"/>
      <w:r w:rsidRPr="00792771">
        <w:rPr>
          <w:rFonts w:eastAsia="Times New Roman" w:cs="Times New Roman"/>
          <w:b/>
          <w:bCs/>
          <w:color w:val="000000"/>
          <w:sz w:val="22"/>
          <w:szCs w:val="22"/>
        </w:rPr>
        <w:t>Evaluating Round Goby (</w:t>
      </w:r>
      <w:proofErr w:type="spellStart"/>
      <w:r w:rsidRPr="00792771">
        <w:rPr>
          <w:rFonts w:eastAsia="Times New Roman" w:cs="Times New Roman"/>
          <w:b/>
          <w:bCs/>
          <w:color w:val="000000"/>
          <w:sz w:val="22"/>
          <w:szCs w:val="22"/>
        </w:rPr>
        <w:t>Neogobius</w:t>
      </w:r>
      <w:proofErr w:type="spellEnd"/>
      <w:r w:rsidRPr="00792771">
        <w:rPr>
          <w:rFonts w:eastAsia="Times New Roman" w:cs="Times New Roman"/>
          <w:b/>
          <w:bCs/>
          <w:color w:val="000000"/>
          <w:sz w:val="22"/>
          <w:szCs w:val="22"/>
        </w:rPr>
        <w:t xml:space="preserve"> </w:t>
      </w:r>
      <w:proofErr w:type="spellStart"/>
      <w:r w:rsidRPr="00792771">
        <w:rPr>
          <w:rFonts w:eastAsia="Times New Roman" w:cs="Times New Roman"/>
          <w:b/>
          <w:bCs/>
          <w:color w:val="000000"/>
          <w:sz w:val="22"/>
          <w:szCs w:val="22"/>
        </w:rPr>
        <w:t>melanostomus</w:t>
      </w:r>
      <w:proofErr w:type="spellEnd"/>
      <w:r w:rsidRPr="00792771">
        <w:rPr>
          <w:rFonts w:eastAsia="Times New Roman" w:cs="Times New Roman"/>
          <w:b/>
          <w:bCs/>
          <w:color w:val="000000"/>
          <w:sz w:val="22"/>
          <w:szCs w:val="22"/>
        </w:rPr>
        <w:t>) Gills as Sites of Parasitic Development for Native Freshwater Mussel Larvae in Erie, Pennsylvania</w:t>
      </w:r>
    </w:p>
    <w:p w14:paraId="1A3C8EAC" w14:textId="203A2312" w:rsidR="00792771" w:rsidRDefault="00792771" w:rsidP="00371D63">
      <w:pPr>
        <w:ind w:firstLine="720"/>
        <w:rPr>
          <w:rFonts w:eastAsia="Times New Roman" w:cs="Times New Roman"/>
          <w:color w:val="000000"/>
        </w:rPr>
      </w:pPr>
      <w:r w:rsidRPr="00792771">
        <w:rPr>
          <w:rFonts w:eastAsia="Times New Roman" w:cs="Times New Roman"/>
          <w:color w:val="000000"/>
        </w:rPr>
        <w:t>Ava Lion</w:t>
      </w:r>
      <w:r w:rsidRPr="00792771">
        <w:rPr>
          <w:rFonts w:eastAsia="Times New Roman" w:cs="Times New Roman"/>
          <w:color w:val="000000"/>
          <w:vertAlign w:val="superscript"/>
        </w:rPr>
        <w:t>1</w:t>
      </w:r>
      <w:r w:rsidRPr="00792771">
        <w:rPr>
          <w:rFonts w:eastAsia="Times New Roman" w:cs="Times New Roman"/>
          <w:color w:val="000000"/>
        </w:rPr>
        <w:t>*</w:t>
      </w:r>
      <w:r>
        <w:rPr>
          <w:rFonts w:eastAsia="Times New Roman" w:cs="Times New Roman"/>
          <w:color w:val="000000"/>
        </w:rPr>
        <w:t>+</w:t>
      </w:r>
      <w:r w:rsidRPr="00792771">
        <w:rPr>
          <w:rFonts w:eastAsia="Times New Roman" w:cs="Times New Roman"/>
          <w:color w:val="000000"/>
        </w:rPr>
        <w:t>, Samuel Nutile</w:t>
      </w:r>
      <w:r w:rsidRPr="00792771">
        <w:rPr>
          <w:rFonts w:eastAsia="Times New Roman" w:cs="Times New Roman"/>
          <w:color w:val="000000"/>
          <w:vertAlign w:val="superscript"/>
        </w:rPr>
        <w:t>1</w:t>
      </w:r>
      <w:r w:rsidRPr="00792771">
        <w:rPr>
          <w:rFonts w:eastAsia="Times New Roman" w:cs="Times New Roman"/>
          <w:color w:val="000000"/>
        </w:rPr>
        <w:t>, Lynne Beaty</w:t>
      </w:r>
      <w:r w:rsidRPr="00792771">
        <w:rPr>
          <w:rFonts w:eastAsia="Times New Roman" w:cs="Times New Roman"/>
          <w:color w:val="000000"/>
          <w:vertAlign w:val="superscript"/>
        </w:rPr>
        <w:t>1</w:t>
      </w:r>
    </w:p>
    <w:p w14:paraId="24E56AF9" w14:textId="77777777" w:rsidR="00792771" w:rsidRDefault="00792771" w:rsidP="00792771">
      <w:pPr>
        <w:ind w:firstLine="720"/>
        <w:rPr>
          <w:rFonts w:eastAsia="Times New Roman" w:cs="Times New Roman"/>
          <w:i/>
          <w:iCs/>
          <w:color w:val="000000"/>
        </w:rPr>
      </w:pPr>
      <w:r w:rsidRPr="00792771">
        <w:rPr>
          <w:rFonts w:eastAsia="Times New Roman" w:cs="Times New Roman"/>
          <w:i/>
          <w:iCs/>
          <w:color w:val="000000"/>
          <w:vertAlign w:val="superscript"/>
        </w:rPr>
        <w:t>1</w:t>
      </w:r>
      <w:r w:rsidRPr="00792771">
        <w:rPr>
          <w:rFonts w:eastAsia="Times New Roman" w:cs="Times New Roman"/>
          <w:i/>
          <w:iCs/>
          <w:color w:val="000000"/>
        </w:rPr>
        <w:t>School of Science, Pennsylvania State University - The Behrend College, Erie, PA 16563</w:t>
      </w:r>
    </w:p>
    <w:bookmarkEnd w:id="25"/>
    <w:p w14:paraId="3E8871D8" w14:textId="24588AC1" w:rsidR="000D20E7" w:rsidRDefault="003727C0" w:rsidP="003727C0">
      <w:pPr>
        <w:ind w:firstLine="0"/>
        <w:rPr>
          <w:rFonts w:eastAsia="Times New Roman" w:cs="Times New Roman"/>
          <w:color w:val="000000"/>
        </w:rPr>
      </w:pPr>
      <w:r w:rsidRPr="003727C0">
        <w:rPr>
          <w:rFonts w:eastAsia="Times New Roman" w:cs="Times New Roman"/>
          <w:color w:val="000000"/>
        </w:rPr>
        <w:t>Native freshwater mussels rely on a parasitic larval stage (glochidia) that must attach to the gills of a suitable aquatic host, most often fish, to complete development. In the Lake Erie watershed, the invasive round goby (</w:t>
      </w:r>
      <w:proofErr w:type="spellStart"/>
      <w:r w:rsidRPr="003727C0">
        <w:rPr>
          <w:rFonts w:eastAsia="Times New Roman" w:cs="Times New Roman"/>
          <w:i/>
          <w:iCs/>
          <w:color w:val="000000"/>
        </w:rPr>
        <w:t>Neogobius</w:t>
      </w:r>
      <w:proofErr w:type="spellEnd"/>
      <w:r w:rsidRPr="003727C0">
        <w:rPr>
          <w:rFonts w:eastAsia="Times New Roman" w:cs="Times New Roman"/>
          <w:i/>
          <w:iCs/>
          <w:color w:val="000000"/>
        </w:rPr>
        <w:t xml:space="preserve"> </w:t>
      </w:r>
      <w:proofErr w:type="spellStart"/>
      <w:r w:rsidRPr="003727C0">
        <w:rPr>
          <w:rFonts w:eastAsia="Times New Roman" w:cs="Times New Roman"/>
          <w:i/>
          <w:iCs/>
          <w:color w:val="000000"/>
        </w:rPr>
        <w:t>melanostomus</w:t>
      </w:r>
      <w:proofErr w:type="spellEnd"/>
      <w:r w:rsidRPr="003727C0">
        <w:rPr>
          <w:rFonts w:eastAsia="Times New Roman" w:cs="Times New Roman"/>
          <w:color w:val="000000"/>
        </w:rPr>
        <w:t xml:space="preserve">) is one of the most abundant benthic fish species that frequently </w:t>
      </w:r>
      <w:r w:rsidRPr="003727C0">
        <w:rPr>
          <w:rFonts w:eastAsia="Times New Roman" w:cs="Times New Roman"/>
          <w:color w:val="000000"/>
        </w:rPr>
        <w:lastRenderedPageBreak/>
        <w:t xml:space="preserve">encounters and feeds upon native mussels, often negatively impacting mussel populations. This close association between goby and mussels, however, may result in a reversal of predation with glochidia using round goby as a host during development. Therefore, this study investigated the ability of round goby to support glochidia attachment and successful development of native mussels. Gobies were collected from locations within Lake Erie and its Pennsylvania tributaries, and examined for glochidia Metrics will include larval attachment, </w:t>
      </w:r>
      <w:proofErr w:type="spellStart"/>
      <w:r w:rsidRPr="003727C0">
        <w:rPr>
          <w:rFonts w:eastAsia="Times New Roman" w:cs="Times New Roman"/>
          <w:color w:val="000000"/>
        </w:rPr>
        <w:t>encystment</w:t>
      </w:r>
      <w:proofErr w:type="spellEnd"/>
      <w:r w:rsidRPr="003727C0">
        <w:rPr>
          <w:rFonts w:eastAsia="Times New Roman" w:cs="Times New Roman"/>
          <w:color w:val="000000"/>
        </w:rPr>
        <w:t xml:space="preserve"> duration, survival, and metamorphosis rates, as well as attempts to identify the species of attached glochidia. Results will be presented at the Research Symposium in November, but preliminary analysis suggests no mussel glochidia were found on the gills of invasive round goby. Evaluating the ability of round goby to serve as hosts for native mussel glochidia informs the wider influence invasive species have on non-native habitats, and how they may disrupt native populations in ways outside of direct competition or predation.</w:t>
      </w:r>
      <w:bookmarkStart w:id="26" w:name="_Hlk149731716"/>
    </w:p>
    <w:p w14:paraId="069E345F" w14:textId="77777777" w:rsidR="003727C0" w:rsidRDefault="003727C0" w:rsidP="003727C0">
      <w:pPr>
        <w:ind w:firstLine="0"/>
        <w:rPr>
          <w:rFonts w:eastAsia="Times New Roman" w:cs="Times New Roman"/>
          <w:b/>
          <w:bCs/>
        </w:rPr>
      </w:pPr>
    </w:p>
    <w:p w14:paraId="1D5BCB45" w14:textId="77777777" w:rsidR="00C70E88" w:rsidRDefault="00C70E88" w:rsidP="002D64B1">
      <w:pPr>
        <w:pStyle w:val="paragraph"/>
        <w:numPr>
          <w:ilvl w:val="0"/>
          <w:numId w:val="18"/>
        </w:numPr>
        <w:spacing w:before="0" w:beforeAutospacing="0" w:after="0" w:afterAutospacing="0"/>
        <w:textAlignment w:val="baseline"/>
        <w:rPr>
          <w:b/>
          <w:bCs/>
          <w:sz w:val="22"/>
          <w:szCs w:val="22"/>
        </w:rPr>
      </w:pPr>
      <w:r w:rsidRPr="00C70E88">
        <w:rPr>
          <w:b/>
          <w:bCs/>
          <w:sz w:val="22"/>
          <w:szCs w:val="22"/>
        </w:rPr>
        <w:t>Parasite Abundance in Native and Invasive Species of Lake Erie</w:t>
      </w:r>
    </w:p>
    <w:p w14:paraId="3903A8EC" w14:textId="27F6CF99" w:rsidR="00C70E88" w:rsidRDefault="00C70E88" w:rsidP="008B7D5B">
      <w:pPr>
        <w:ind w:left="720" w:firstLine="0"/>
        <w:rPr>
          <w:rFonts w:cs="Times New Roman"/>
        </w:rPr>
      </w:pPr>
      <w:r w:rsidRPr="00C70E88">
        <w:rPr>
          <w:rFonts w:cs="Times New Roman"/>
        </w:rPr>
        <w:t>Liam Pikiewicz</w:t>
      </w:r>
      <w:r w:rsidRPr="00C70E88">
        <w:rPr>
          <w:rFonts w:cs="Times New Roman"/>
          <w:vertAlign w:val="superscript"/>
        </w:rPr>
        <w:t>1</w:t>
      </w:r>
      <w:r w:rsidRPr="00C70E88">
        <w:rPr>
          <w:rFonts w:cs="Times New Roman"/>
        </w:rPr>
        <w:t>*</w:t>
      </w:r>
      <w:r w:rsidR="003E1AF0">
        <w:rPr>
          <w:rFonts w:cs="Times New Roman"/>
        </w:rPr>
        <w:t>+</w:t>
      </w:r>
      <w:r w:rsidRPr="00C70E88">
        <w:rPr>
          <w:rFonts w:cs="Times New Roman"/>
        </w:rPr>
        <w:t>, Shion Takashima</w:t>
      </w:r>
      <w:r w:rsidRPr="00C70E88">
        <w:rPr>
          <w:rFonts w:cs="Times New Roman"/>
          <w:vertAlign w:val="superscript"/>
        </w:rPr>
        <w:t>1</w:t>
      </w:r>
      <w:r w:rsidRPr="00C70E88">
        <w:rPr>
          <w:rFonts w:cs="Times New Roman"/>
        </w:rPr>
        <w:t>*</w:t>
      </w:r>
      <w:r w:rsidR="003E1AF0">
        <w:rPr>
          <w:rFonts w:cs="Times New Roman"/>
        </w:rPr>
        <w:t>+</w:t>
      </w:r>
      <w:r w:rsidRPr="00C70E88">
        <w:rPr>
          <w:rFonts w:cs="Times New Roman"/>
        </w:rPr>
        <w:t>, Samuel Nutile</w:t>
      </w:r>
      <w:r w:rsidRPr="00C70E88">
        <w:rPr>
          <w:rFonts w:cs="Times New Roman"/>
          <w:vertAlign w:val="superscript"/>
        </w:rPr>
        <w:t>1</w:t>
      </w:r>
      <w:r w:rsidRPr="00C70E88">
        <w:rPr>
          <w:rFonts w:cs="Times New Roman"/>
        </w:rPr>
        <w:t>, Brandon Ruehle</w:t>
      </w:r>
      <w:r w:rsidRPr="00C70E88">
        <w:rPr>
          <w:rFonts w:cs="Times New Roman"/>
          <w:vertAlign w:val="superscript"/>
        </w:rPr>
        <w:t>2</w:t>
      </w:r>
      <w:r w:rsidRPr="00C70E88">
        <w:rPr>
          <w:rFonts w:cs="Times New Roman"/>
        </w:rPr>
        <w:t>, Lynne Beaty</w:t>
      </w:r>
      <w:r w:rsidRPr="00C70E88">
        <w:rPr>
          <w:rFonts w:cs="Times New Roman"/>
          <w:vertAlign w:val="superscript"/>
        </w:rPr>
        <w:t>1</w:t>
      </w:r>
    </w:p>
    <w:p w14:paraId="5291C1C5" w14:textId="77777777" w:rsidR="00C70E88" w:rsidRPr="00C70E88" w:rsidRDefault="00C70E88" w:rsidP="00C70E88">
      <w:pPr>
        <w:ind w:firstLine="720"/>
        <w:rPr>
          <w:rFonts w:cs="Times New Roman"/>
          <w:i/>
          <w:iCs/>
        </w:rPr>
      </w:pPr>
      <w:r w:rsidRPr="00C70E88">
        <w:rPr>
          <w:rFonts w:cs="Times New Roman"/>
          <w:i/>
          <w:iCs/>
          <w:vertAlign w:val="superscript"/>
        </w:rPr>
        <w:t>1</w:t>
      </w:r>
      <w:r w:rsidRPr="00C70E88">
        <w:rPr>
          <w:rFonts w:cs="Times New Roman"/>
          <w:i/>
          <w:iCs/>
        </w:rPr>
        <w:t>School of Science, Pennsylvania State University – The Behrend College, Erie, PA 16563</w:t>
      </w:r>
    </w:p>
    <w:p w14:paraId="67810A24" w14:textId="77777777" w:rsidR="00C70E88" w:rsidRDefault="00C70E88" w:rsidP="00C70E88">
      <w:pPr>
        <w:ind w:firstLine="720"/>
        <w:rPr>
          <w:rFonts w:cs="Times New Roman"/>
          <w:i/>
          <w:iCs/>
        </w:rPr>
      </w:pPr>
      <w:r w:rsidRPr="00C70E88">
        <w:rPr>
          <w:rFonts w:cs="Times New Roman"/>
          <w:i/>
          <w:iCs/>
          <w:vertAlign w:val="superscript"/>
        </w:rPr>
        <w:t>2</w:t>
      </w:r>
      <w:r w:rsidRPr="00C70E88">
        <w:rPr>
          <w:rFonts w:cs="Times New Roman"/>
          <w:i/>
          <w:iCs/>
        </w:rPr>
        <w:t>School of Arts and Sciences, Peru State College, Peru, NE 68421</w:t>
      </w:r>
    </w:p>
    <w:bookmarkEnd w:id="26"/>
    <w:p w14:paraId="11781AE7" w14:textId="5AA51DFA" w:rsidR="00414E41" w:rsidRDefault="00C70E88" w:rsidP="00D22F39">
      <w:pPr>
        <w:ind w:firstLine="0"/>
        <w:rPr>
          <w:rFonts w:cs="Times New Roman"/>
        </w:rPr>
      </w:pPr>
      <w:r w:rsidRPr="00C70E88">
        <w:rPr>
          <w:rFonts w:cs="Times New Roman"/>
        </w:rPr>
        <w:t xml:space="preserve">Parasites are ubiquitous. Yet, aside from a few heavily studied systems, parasite species composition, relative abundance, and ecological impacts are poorly understood. The mysteries of parasites are further clouded by aquatic invasive species (AIS). In many ecosystems, including the Pennsylvania waters of Lake Erie, it is unclear if—and how much—AIS impact native host-parasite dynamics or if they have caused the concurrent introduction of non-native parasites. Knowing what parasites are present in common AIS and if those parasites are being transferred to other economically important species, i.e., popular game fishes and species that may be targeted for aquaculture, is important for overall ecosystem health and ensuring sustainable fisheries and future aquaculture activities. This project aims to fill this knowledge gap through field surveys designed to document the presence and species composition of parasites in common AIS and sport fishes, including those commonly caught recreationally and potential targets for Great Lakes aquaculture cultivation. Common AIS and native species were obtained and parasites located in the head, internal organs, and musculature were isolated and identified. While parasite identification is ongoing and will be presented in November, far fewer parasites are generally found within AIS compared to native species. A better understanding of parasite populations among AIS and native species can help produce maps of parasite distribution and abundance to better predict their impact on the Lake Erie ecosystem and fishery.  </w:t>
      </w:r>
    </w:p>
    <w:p w14:paraId="2C4DF80E" w14:textId="77777777" w:rsidR="00C70E88" w:rsidRPr="00BF06AC" w:rsidRDefault="00C70E88" w:rsidP="00D22F39">
      <w:pPr>
        <w:ind w:firstLine="0"/>
        <w:rPr>
          <w:rFonts w:cs="Times New Roman"/>
        </w:rPr>
      </w:pPr>
    </w:p>
    <w:p w14:paraId="57CD6F91" w14:textId="77777777" w:rsidR="00C34869" w:rsidRDefault="00C34869" w:rsidP="00B13CA6">
      <w:pPr>
        <w:pStyle w:val="ListParagraph"/>
        <w:numPr>
          <w:ilvl w:val="0"/>
          <w:numId w:val="18"/>
        </w:numPr>
        <w:rPr>
          <w:rFonts w:cs="Times New Roman"/>
          <w:b/>
          <w:bCs/>
          <w:sz w:val="22"/>
          <w:szCs w:val="22"/>
        </w:rPr>
      </w:pPr>
      <w:bookmarkStart w:id="27" w:name="_Hlk149731724"/>
      <w:r w:rsidRPr="00C34869">
        <w:rPr>
          <w:rFonts w:cs="Times New Roman"/>
          <w:b/>
          <w:bCs/>
          <w:sz w:val="22"/>
          <w:szCs w:val="22"/>
        </w:rPr>
        <w:t xml:space="preserve">The importance of nest position during provisioning events changes with chick age in Purple Martins, a cavity-nesting songbird </w:t>
      </w:r>
    </w:p>
    <w:p w14:paraId="375DAD7E" w14:textId="5C2105D5" w:rsidR="00C34869" w:rsidRDefault="00C34869" w:rsidP="0061733D">
      <w:pPr>
        <w:ind w:left="720" w:firstLine="0"/>
        <w:rPr>
          <w:rFonts w:cs="Times New Roman"/>
        </w:rPr>
      </w:pPr>
      <w:r w:rsidRPr="00C34869">
        <w:rPr>
          <w:rFonts w:cs="Times New Roman"/>
        </w:rPr>
        <w:t>Riley Duffy*</w:t>
      </w:r>
      <w:r>
        <w:rPr>
          <w:rFonts w:cs="Times New Roman"/>
        </w:rPr>
        <w:t>+</w:t>
      </w:r>
      <w:r w:rsidRPr="00C34869">
        <w:rPr>
          <w:rFonts w:cs="Times New Roman"/>
        </w:rPr>
        <w:t>, Sabina Khatiwoda*</w:t>
      </w:r>
      <w:r>
        <w:rPr>
          <w:rFonts w:cs="Times New Roman"/>
        </w:rPr>
        <w:t>+</w:t>
      </w:r>
      <w:r w:rsidRPr="00C34869">
        <w:rPr>
          <w:rFonts w:cs="Times New Roman"/>
        </w:rPr>
        <w:t>, Elizabeth M. George</w:t>
      </w:r>
    </w:p>
    <w:p w14:paraId="44B9294E" w14:textId="77777777" w:rsidR="00C34869" w:rsidRDefault="00C34869" w:rsidP="004847F7">
      <w:pPr>
        <w:ind w:firstLine="720"/>
        <w:rPr>
          <w:rFonts w:cs="Times New Roman"/>
          <w:i/>
          <w:iCs/>
        </w:rPr>
      </w:pPr>
      <w:r w:rsidRPr="00C34869">
        <w:rPr>
          <w:rFonts w:cs="Times New Roman"/>
          <w:i/>
          <w:iCs/>
        </w:rPr>
        <w:t xml:space="preserve">Gannon University, Department of Biology </w:t>
      </w:r>
    </w:p>
    <w:bookmarkEnd w:id="27"/>
    <w:p w14:paraId="3F33769D" w14:textId="4B5BAA76" w:rsidR="004847F7" w:rsidRDefault="00C34869" w:rsidP="0061733D">
      <w:pPr>
        <w:ind w:firstLine="0"/>
        <w:rPr>
          <w:rFonts w:cs="Times New Roman"/>
        </w:rPr>
      </w:pPr>
      <w:r w:rsidRPr="00C34869">
        <w:rPr>
          <w:rFonts w:cs="Times New Roman"/>
        </w:rPr>
        <w:t xml:space="preserve">Parental care in animals has many advantages, such as a significant increase in offspring survival rates. However, it can also bring about parent-offspring conflict. Although each offspring wants as many resources as possible, the parents </w:t>
      </w:r>
      <w:proofErr w:type="gramStart"/>
      <w:r w:rsidRPr="00C34869">
        <w:rPr>
          <w:rFonts w:cs="Times New Roman"/>
        </w:rPr>
        <w:t>must often</w:t>
      </w:r>
      <w:proofErr w:type="gramEnd"/>
      <w:r w:rsidRPr="00C34869">
        <w:rPr>
          <w:rFonts w:cs="Times New Roman"/>
        </w:rPr>
        <w:t xml:space="preserve"> strategically allocate resources amongst multiple offspring and for themselves. Previous work suggests that songbird nestlings influence parental food allocation in various ways, including mouth coloration, begging intensity, and spatial position within a nest. However, results are mixed as to how these factors affecting parental feeding choices change with nestling age, and if they affect both parental sexes equally. Here, we investigate those questions in the Purple Martin (</w:t>
      </w:r>
      <w:proofErr w:type="spellStart"/>
      <w:r w:rsidRPr="00DF76E2">
        <w:rPr>
          <w:rFonts w:cs="Times New Roman"/>
          <w:i/>
          <w:iCs/>
        </w:rPr>
        <w:t>Progne</w:t>
      </w:r>
      <w:proofErr w:type="spellEnd"/>
      <w:r w:rsidRPr="00DF76E2">
        <w:rPr>
          <w:rFonts w:cs="Times New Roman"/>
          <w:i/>
          <w:iCs/>
        </w:rPr>
        <w:t xml:space="preserve"> </w:t>
      </w:r>
      <w:proofErr w:type="spellStart"/>
      <w:r w:rsidRPr="00DF76E2">
        <w:rPr>
          <w:rFonts w:cs="Times New Roman"/>
          <w:i/>
          <w:iCs/>
        </w:rPr>
        <w:t>subis</w:t>
      </w:r>
      <w:proofErr w:type="spellEnd"/>
      <w:r w:rsidRPr="00C34869">
        <w:rPr>
          <w:rFonts w:cs="Times New Roman"/>
        </w:rPr>
        <w:t xml:space="preserve">), a swallow species that breeds in manmade colony nestboxes. We chose to focus on chick spatial positioning as a potential strategy, given its presumed importance in cavity nests with one entrance. We analyzed video footage recorded within nests in the Tom Ridge Environmental Center’s colony from 2023-2026 (one nest per year). We sampled one hour of video per day, from day 10 post-hatch until the chicks fledged, to record parental sex and chick nest position for over 300 feeding events in total. Although analyses are ongoing, preliminary results indicate that the importance of spatial position during feeding events changes with chick age, such that parents almost exclusively provision the chick </w:t>
      </w:r>
      <w:r w:rsidRPr="00C34869">
        <w:rPr>
          <w:rFonts w:cs="Times New Roman"/>
        </w:rPr>
        <w:lastRenderedPageBreak/>
        <w:t>closest to the entrance at older ages. This could suggest that parents use other criteria to determine who to feed when chicks are young, and that competition among chicks becoming increasingly important with age.</w:t>
      </w:r>
    </w:p>
    <w:p w14:paraId="497BFF11" w14:textId="77777777" w:rsidR="00747B04" w:rsidRDefault="00747B04" w:rsidP="0061733D">
      <w:pPr>
        <w:ind w:firstLine="0"/>
        <w:rPr>
          <w:rFonts w:cs="Times New Roman"/>
        </w:rPr>
      </w:pPr>
    </w:p>
    <w:p w14:paraId="40FC70C5" w14:textId="2F7F042B" w:rsidR="00DF76E2" w:rsidRDefault="00DF76E2" w:rsidP="00B13CA6">
      <w:pPr>
        <w:pStyle w:val="ListParagraph"/>
        <w:numPr>
          <w:ilvl w:val="0"/>
          <w:numId w:val="18"/>
        </w:numPr>
        <w:rPr>
          <w:rFonts w:cs="Times New Roman"/>
          <w:b/>
          <w:bCs/>
          <w:sz w:val="22"/>
          <w:szCs w:val="22"/>
        </w:rPr>
      </w:pPr>
      <w:bookmarkStart w:id="28" w:name="_Hlk149731732"/>
      <w:r w:rsidRPr="00DF76E2">
        <w:rPr>
          <w:rFonts w:cs="Times New Roman"/>
          <w:b/>
          <w:bCs/>
          <w:sz w:val="22"/>
          <w:szCs w:val="22"/>
        </w:rPr>
        <w:t>Fungal Diversity on the Penn State Behrend Campus</w:t>
      </w:r>
    </w:p>
    <w:bookmarkEnd w:id="28"/>
    <w:p w14:paraId="7EC0ED73" w14:textId="20832088" w:rsidR="00EF7A5A" w:rsidRDefault="00EF7A5A" w:rsidP="00B13CA6">
      <w:pPr>
        <w:ind w:left="720" w:firstLine="0"/>
        <w:rPr>
          <w:rFonts w:cs="Times New Roman"/>
        </w:rPr>
      </w:pPr>
      <w:r w:rsidRPr="00EF7A5A">
        <w:rPr>
          <w:rFonts w:cs="Times New Roman"/>
        </w:rPr>
        <w:t>Elise Kelly</w:t>
      </w:r>
      <w:r>
        <w:rPr>
          <w:rFonts w:cs="Times New Roman"/>
        </w:rPr>
        <w:t>*+</w:t>
      </w:r>
      <w:r w:rsidRPr="00EF7A5A">
        <w:rPr>
          <w:rFonts w:cs="Times New Roman"/>
        </w:rPr>
        <w:t>, Matthew Gruwell</w:t>
      </w:r>
    </w:p>
    <w:p w14:paraId="2CAD628E" w14:textId="1CDA2F25" w:rsidR="002C342E" w:rsidRPr="00E423F5" w:rsidRDefault="00EF7A5A" w:rsidP="00B13CA6">
      <w:pPr>
        <w:ind w:left="720" w:firstLine="0"/>
        <w:rPr>
          <w:rFonts w:cs="Times New Roman"/>
          <w:i/>
          <w:iCs/>
        </w:rPr>
      </w:pPr>
      <w:r w:rsidRPr="00EF7A5A">
        <w:rPr>
          <w:rFonts w:cs="Times New Roman"/>
          <w:i/>
          <w:iCs/>
        </w:rPr>
        <w:t xml:space="preserve">Penn State Behrend </w:t>
      </w:r>
    </w:p>
    <w:p w14:paraId="39AA9328" w14:textId="77777777" w:rsidR="005C1C81" w:rsidRDefault="00EF7A5A" w:rsidP="005C1C81">
      <w:pPr>
        <w:ind w:firstLine="0"/>
        <w:rPr>
          <w:rFonts w:cs="Times New Roman"/>
        </w:rPr>
      </w:pPr>
      <w:r w:rsidRPr="00EF7A5A">
        <w:rPr>
          <w:rFonts w:cs="Times New Roman"/>
        </w:rPr>
        <w:t xml:space="preserve">Biodiversity is an excellent marker of environmental conditions, as robust environments </w:t>
      </w:r>
      <w:proofErr w:type="gramStart"/>
      <w:r w:rsidRPr="00EF7A5A">
        <w:rPr>
          <w:rFonts w:cs="Times New Roman"/>
        </w:rPr>
        <w:t>are able to</w:t>
      </w:r>
      <w:proofErr w:type="gramEnd"/>
      <w:r w:rsidRPr="00EF7A5A">
        <w:rPr>
          <w:rFonts w:cs="Times New Roman"/>
        </w:rPr>
        <w:t xml:space="preserve"> support a diverse number of species. Fungal diversity is indicative of multiple environmental factors such as nutrient composition, moisture levels, and air quality. Representations of biodiversity, like field guides and catalogs, simultaneously promote the beauty and importance of biodiversity, while contributing findings to scientific databases. The goal of this research is to create a Fungal Diversity catalog of the Penn State Behrend campus, including Wintergreen Gorge, to describe the fungal community and its role in the environment. This will be executed by collecting fungal samples, extracting, amplifying, and sequencing the DNA, and classifying each fungal species. While referencing data during this research, </w:t>
      </w:r>
      <w:proofErr w:type="gramStart"/>
      <w:r w:rsidRPr="00EF7A5A">
        <w:rPr>
          <w:rFonts w:cs="Times New Roman"/>
        </w:rPr>
        <w:t>it is clear that fungal</w:t>
      </w:r>
      <w:proofErr w:type="gramEnd"/>
      <w:r w:rsidRPr="00EF7A5A">
        <w:rPr>
          <w:rFonts w:cs="Times New Roman"/>
        </w:rPr>
        <w:t xml:space="preserve"> databases are insufficient. This project is focused on submitting each fungus’ morphology, location, possible ecological interactions, and molecular and phylogenetic data on a variety of fungal species. The current rate at which fungal species are being discovered estimates a timeline of over 650 years to describe every fungal species. To prevent species from going extinct before they are discovered, exploratory research, like this project, is imperative. The finding of a novel species within the first five months of this project advocates the value of this research. The novel species is in the genus </w:t>
      </w:r>
      <w:proofErr w:type="spellStart"/>
      <w:r w:rsidRPr="00EF7A5A">
        <w:rPr>
          <w:rFonts w:cs="Times New Roman"/>
          <w:i/>
          <w:iCs/>
        </w:rPr>
        <w:t>Albertiniella</w:t>
      </w:r>
      <w:proofErr w:type="spellEnd"/>
      <w:r w:rsidRPr="00EF7A5A">
        <w:rPr>
          <w:rFonts w:cs="Times New Roman"/>
        </w:rPr>
        <w:t xml:space="preserve">, characterized by microscopic fungi which parasitize the shelf fungus </w:t>
      </w:r>
      <w:r w:rsidRPr="00EF7A5A">
        <w:rPr>
          <w:rFonts w:cs="Times New Roman"/>
          <w:i/>
          <w:iCs/>
        </w:rPr>
        <w:t xml:space="preserve">Ganoderma </w:t>
      </w:r>
      <w:proofErr w:type="spellStart"/>
      <w:r w:rsidRPr="00EF7A5A">
        <w:rPr>
          <w:rFonts w:cs="Times New Roman"/>
          <w:i/>
          <w:iCs/>
        </w:rPr>
        <w:t>applanatum</w:t>
      </w:r>
      <w:proofErr w:type="spellEnd"/>
      <w:r w:rsidRPr="00EF7A5A">
        <w:rPr>
          <w:rFonts w:cs="Times New Roman"/>
        </w:rPr>
        <w:t xml:space="preserve">. This occurrence not only describes a novel species to the genus, but it is also the first recorded locality of </w:t>
      </w:r>
      <w:proofErr w:type="spellStart"/>
      <w:r w:rsidRPr="00EF7A5A">
        <w:rPr>
          <w:rFonts w:cs="Times New Roman"/>
          <w:i/>
          <w:iCs/>
        </w:rPr>
        <w:t>Albertiniella</w:t>
      </w:r>
      <w:proofErr w:type="spellEnd"/>
      <w:r w:rsidRPr="00EF7A5A">
        <w:rPr>
          <w:rFonts w:cs="Times New Roman"/>
          <w:i/>
          <w:iCs/>
        </w:rPr>
        <w:t xml:space="preserve"> </w:t>
      </w:r>
      <w:r w:rsidRPr="00EF7A5A">
        <w:rPr>
          <w:rFonts w:cs="Times New Roman"/>
        </w:rPr>
        <w:t>in the Americas.</w:t>
      </w:r>
      <w:bookmarkStart w:id="29" w:name="_Hlk149731738"/>
      <w:r w:rsidR="005C1C81">
        <w:rPr>
          <w:rFonts w:cs="Times New Roman"/>
        </w:rPr>
        <w:t>\</w:t>
      </w:r>
    </w:p>
    <w:p w14:paraId="1BAC5CE6" w14:textId="77777777" w:rsidR="005C1C81" w:rsidRDefault="005C1C81" w:rsidP="005C1C81">
      <w:pPr>
        <w:ind w:firstLine="0"/>
        <w:rPr>
          <w:rFonts w:cs="Times New Roman"/>
        </w:rPr>
      </w:pPr>
    </w:p>
    <w:p w14:paraId="05E3FB5D" w14:textId="77777777" w:rsidR="00C854D1" w:rsidRDefault="00C854D1" w:rsidP="005C1C81">
      <w:pPr>
        <w:pStyle w:val="ListParagraph"/>
        <w:numPr>
          <w:ilvl w:val="0"/>
          <w:numId w:val="18"/>
        </w:numPr>
        <w:rPr>
          <w:rFonts w:cs="Times New Roman"/>
          <w:b/>
          <w:bCs/>
          <w:sz w:val="22"/>
          <w:szCs w:val="22"/>
          <w:lang w:val="en-GB"/>
        </w:rPr>
      </w:pPr>
      <w:r w:rsidRPr="00C854D1">
        <w:rPr>
          <w:rFonts w:cs="Times New Roman"/>
          <w:b/>
          <w:bCs/>
          <w:sz w:val="22"/>
          <w:szCs w:val="22"/>
          <w:lang w:val="en-GB"/>
        </w:rPr>
        <w:t>Optimization of Low-Cost Substrate Formula and Heat Treatment for the Cultivation of Pleurotus ostreatus</w:t>
      </w:r>
    </w:p>
    <w:p w14:paraId="27E2AC52" w14:textId="4B22A75F" w:rsidR="00724F63" w:rsidRPr="00B13CA6" w:rsidRDefault="00C854D1" w:rsidP="00724F63">
      <w:pPr>
        <w:ind w:firstLine="720"/>
        <w:rPr>
          <w:rFonts w:cs="Times New Roman"/>
        </w:rPr>
      </w:pPr>
      <w:r w:rsidRPr="00C854D1">
        <w:rPr>
          <w:rFonts w:cs="Times New Roman"/>
        </w:rPr>
        <w:t>Allison Acey</w:t>
      </w:r>
      <w:r>
        <w:rPr>
          <w:rFonts w:cs="Times New Roman"/>
        </w:rPr>
        <w:t xml:space="preserve">*+, </w:t>
      </w:r>
      <w:r w:rsidRPr="00C854D1">
        <w:rPr>
          <w:rFonts w:cs="Times New Roman"/>
        </w:rPr>
        <w:t>Matthew D.  Gacura, PhD</w:t>
      </w:r>
      <w:r>
        <w:rPr>
          <w:rFonts w:cs="Times New Roman"/>
        </w:rPr>
        <w:t xml:space="preserve">, </w:t>
      </w:r>
      <w:r w:rsidRPr="00C854D1">
        <w:rPr>
          <w:rFonts w:cs="Times New Roman"/>
        </w:rPr>
        <w:t>Davide Piovesan</w:t>
      </w:r>
    </w:p>
    <w:p w14:paraId="71B842A1" w14:textId="1BEFB9AA" w:rsidR="00B13CA6" w:rsidRPr="00B13CA6" w:rsidRDefault="00A43C60" w:rsidP="00B13CA6">
      <w:pPr>
        <w:ind w:left="720" w:firstLine="0"/>
        <w:rPr>
          <w:rFonts w:cs="Times New Roman"/>
          <w:i/>
          <w:iCs/>
        </w:rPr>
      </w:pPr>
      <w:r w:rsidRPr="00A43C60">
        <w:rPr>
          <w:rFonts w:cs="Times New Roman"/>
          <w:i/>
          <w:iCs/>
        </w:rPr>
        <w:t>Gannon University</w:t>
      </w:r>
    </w:p>
    <w:bookmarkEnd w:id="29"/>
    <w:p w14:paraId="00206DAE" w14:textId="51A1D49A" w:rsidR="00414E41" w:rsidRDefault="00C854D1" w:rsidP="00C854D1">
      <w:pPr>
        <w:ind w:firstLine="0"/>
        <w:rPr>
          <w:rFonts w:cs="Times New Roman"/>
        </w:rPr>
      </w:pPr>
      <w:r w:rsidRPr="00C854D1">
        <w:rPr>
          <w:rFonts w:cs="Times New Roman"/>
        </w:rPr>
        <w:t>Pennsylvania’s mushroom industry contributes approximately $1.2 billion annually to the state’s economy. Oyster mushrooms (</w:t>
      </w:r>
      <w:r w:rsidRPr="00C854D1">
        <w:rPr>
          <w:rFonts w:cs="Times New Roman"/>
          <w:i/>
          <w:iCs/>
        </w:rPr>
        <w:t>Pleurotus ostreatus</w:t>
      </w:r>
      <w:r w:rsidRPr="00C854D1">
        <w:rPr>
          <w:rFonts w:cs="Times New Roman"/>
        </w:rPr>
        <w:t xml:space="preserve">) are a nutritious crop that can be cultivated on relatively simple substrates, making them </w:t>
      </w:r>
      <w:proofErr w:type="gramStart"/>
      <w:r w:rsidRPr="00C854D1">
        <w:rPr>
          <w:rFonts w:cs="Times New Roman"/>
        </w:rPr>
        <w:t>promising</w:t>
      </w:r>
      <w:proofErr w:type="gramEnd"/>
      <w:r w:rsidRPr="00C854D1">
        <w:rPr>
          <w:rFonts w:cs="Times New Roman"/>
        </w:rPr>
        <w:t xml:space="preserve"> for small-scale food production in urban communities with limited access to fresh foods. However, equipment and substrate costs, along with microbial contamination, can impede local cultivation. This study evaluates whether a custom-built pasteurizer and inexpensive mixed-wood heating pellets can support oyster mushroom production as alternatives to autoclaving and conventional hardwood substrate.</w:t>
      </w:r>
      <w:r w:rsidR="00546152">
        <w:rPr>
          <w:rFonts w:cs="Times New Roman"/>
        </w:rPr>
        <w:t xml:space="preserve"> </w:t>
      </w:r>
      <w:r w:rsidRPr="00C854D1">
        <w:rPr>
          <w:rFonts w:cs="Times New Roman"/>
        </w:rPr>
        <w:t xml:space="preserve">Twelve substrate bags will be assigned to two heat treatments before inoculation: six will be autoclaved at 121 °C for 40 minutes, and six will be pasteurized at 65 °C for three hours. Bags will contain either mixed-wood heating pellets or conventional hardwood as the wood component, allowing comparison of substrate type across heat treatments. During cultivation, we will record mushroom yield, bag mass changes, and visible contamination. We will </w:t>
      </w:r>
      <w:proofErr w:type="gramStart"/>
      <w:r w:rsidRPr="00C854D1">
        <w:rPr>
          <w:rFonts w:cs="Times New Roman"/>
        </w:rPr>
        <w:t>monitor for</w:t>
      </w:r>
      <w:proofErr w:type="gramEnd"/>
      <w:r w:rsidRPr="00C854D1">
        <w:rPr>
          <w:rFonts w:cs="Times New Roman"/>
        </w:rPr>
        <w:t xml:space="preserve"> </w:t>
      </w:r>
      <w:r w:rsidRPr="00C854D1">
        <w:rPr>
          <w:rFonts w:cs="Times New Roman"/>
          <w:i/>
          <w:iCs/>
        </w:rPr>
        <w:t>Trichoderma</w:t>
      </w:r>
      <w:r w:rsidRPr="00C854D1">
        <w:rPr>
          <w:rFonts w:cs="Times New Roman"/>
        </w:rPr>
        <w:t xml:space="preserve"> mold, a common competitor in mushroom culture, and screen the surfaces of harvested fruiting bodies for the foodborne bacterium Bacillus cereus. Treatment combinations will be compared to assess the effects of heating methods and substrate choice on mushroom yield and microbial contamination.</w:t>
      </w:r>
      <w:r w:rsidR="00546152">
        <w:rPr>
          <w:rFonts w:cs="Times New Roman"/>
        </w:rPr>
        <w:t xml:space="preserve"> </w:t>
      </w:r>
      <w:r w:rsidRPr="00C854D1">
        <w:rPr>
          <w:rFonts w:cs="Times New Roman"/>
        </w:rPr>
        <w:t xml:space="preserve">Preliminary testing indicates that the custom pasteurizer operates as intended and may reduce </w:t>
      </w:r>
      <w:r w:rsidRPr="00C854D1">
        <w:rPr>
          <w:rFonts w:cs="Times New Roman"/>
          <w:i/>
          <w:iCs/>
        </w:rPr>
        <w:t>Trichoderma</w:t>
      </w:r>
      <w:r w:rsidRPr="00C854D1">
        <w:rPr>
          <w:rFonts w:cs="Times New Roman"/>
        </w:rPr>
        <w:t xml:space="preserve"> contamination in treated substrate. The full experiment will determine whether pasteurization and lower-cost pellets produce acceptable yields without increased contamination. Findings may help make small-scale oyster mushroom cultivation more accessible to urban growers and community food projects.</w:t>
      </w:r>
    </w:p>
    <w:p w14:paraId="5D4E76AE" w14:textId="77777777" w:rsidR="00C854D1" w:rsidRPr="00BF06AC" w:rsidRDefault="00C854D1" w:rsidP="00C854D1">
      <w:pPr>
        <w:ind w:firstLine="0"/>
        <w:rPr>
          <w:rFonts w:cs="Times New Roman"/>
        </w:rPr>
      </w:pPr>
    </w:p>
    <w:p w14:paraId="3778EF5A" w14:textId="77777777" w:rsidR="00747B04" w:rsidRDefault="00747B04">
      <w:pPr>
        <w:spacing w:after="200" w:line="276" w:lineRule="auto"/>
        <w:ind w:firstLine="0"/>
        <w:rPr>
          <w:rFonts w:cs="Times New Roman"/>
          <w:b/>
          <w:bCs/>
          <w:lang w:val="en-GB"/>
        </w:rPr>
      </w:pPr>
      <w:bookmarkStart w:id="30" w:name="_Hlk149731745"/>
      <w:r>
        <w:rPr>
          <w:rFonts w:cs="Times New Roman"/>
          <w:b/>
          <w:bCs/>
          <w:lang w:val="en-GB"/>
        </w:rPr>
        <w:br w:type="page"/>
      </w:r>
    </w:p>
    <w:p w14:paraId="6B9FDC3D" w14:textId="34F50977" w:rsidR="00724F63" w:rsidRPr="00546152" w:rsidRDefault="00546152" w:rsidP="00546152">
      <w:pPr>
        <w:pStyle w:val="ListParagraph"/>
        <w:numPr>
          <w:ilvl w:val="0"/>
          <w:numId w:val="18"/>
        </w:numPr>
        <w:rPr>
          <w:rFonts w:cs="Times New Roman"/>
          <w:b/>
          <w:bCs/>
          <w:sz w:val="22"/>
          <w:szCs w:val="22"/>
          <w:lang w:val="en-GB"/>
        </w:rPr>
      </w:pPr>
      <w:r w:rsidRPr="00546152">
        <w:rPr>
          <w:rFonts w:cs="Times New Roman"/>
          <w:b/>
          <w:bCs/>
          <w:sz w:val="22"/>
          <w:szCs w:val="22"/>
          <w:lang w:val="en-GB"/>
        </w:rPr>
        <w:lastRenderedPageBreak/>
        <w:t>Development and Impact Testing of Mycelium-Based Materials</w:t>
      </w:r>
      <w:r w:rsidR="00724F63" w:rsidRPr="00546152">
        <w:rPr>
          <w:rFonts w:cs="Times New Roman"/>
          <w:b/>
          <w:bCs/>
        </w:rPr>
        <w:tab/>
      </w:r>
    </w:p>
    <w:p w14:paraId="6A25A239" w14:textId="77777777" w:rsidR="00546152" w:rsidRPr="00B13CA6" w:rsidRDefault="00546152" w:rsidP="00546152">
      <w:pPr>
        <w:ind w:firstLine="720"/>
        <w:rPr>
          <w:rFonts w:cs="Times New Roman"/>
        </w:rPr>
      </w:pPr>
      <w:r w:rsidRPr="00546152">
        <w:rPr>
          <w:rFonts w:cs="Times New Roman"/>
          <w:bCs/>
        </w:rPr>
        <w:t>Juliana J. Syracuse</w:t>
      </w:r>
      <w:r>
        <w:rPr>
          <w:rFonts w:cs="Times New Roman"/>
          <w:bCs/>
        </w:rPr>
        <w:t xml:space="preserve">*+, </w:t>
      </w:r>
      <w:bookmarkEnd w:id="30"/>
      <w:r w:rsidRPr="00C854D1">
        <w:rPr>
          <w:rFonts w:cs="Times New Roman"/>
        </w:rPr>
        <w:t>Matthew D.  Gacura, PhD</w:t>
      </w:r>
      <w:r>
        <w:rPr>
          <w:rFonts w:cs="Times New Roman"/>
        </w:rPr>
        <w:t xml:space="preserve">, </w:t>
      </w:r>
      <w:r w:rsidRPr="00C854D1">
        <w:rPr>
          <w:rFonts w:cs="Times New Roman"/>
        </w:rPr>
        <w:t>Davide Piovesan</w:t>
      </w:r>
    </w:p>
    <w:p w14:paraId="40CD4EBB" w14:textId="77777777" w:rsidR="00546152" w:rsidRPr="00B13CA6" w:rsidRDefault="00546152" w:rsidP="00546152">
      <w:pPr>
        <w:ind w:left="720" w:firstLine="0"/>
        <w:rPr>
          <w:rFonts w:cs="Times New Roman"/>
          <w:i/>
          <w:iCs/>
        </w:rPr>
      </w:pPr>
      <w:r w:rsidRPr="00A43C60">
        <w:rPr>
          <w:rFonts w:cs="Times New Roman"/>
          <w:i/>
          <w:iCs/>
        </w:rPr>
        <w:t>Gannon University</w:t>
      </w:r>
    </w:p>
    <w:p w14:paraId="4B3A9590" w14:textId="535334D1" w:rsidR="00546152" w:rsidRPr="00546152" w:rsidRDefault="00546152" w:rsidP="00546152">
      <w:pPr>
        <w:ind w:firstLine="0"/>
        <w:rPr>
          <w:rFonts w:cs="Times New Roman"/>
        </w:rPr>
      </w:pPr>
      <w:r w:rsidRPr="00546152">
        <w:rPr>
          <w:rFonts w:cs="Times New Roman"/>
        </w:rPr>
        <w:t xml:space="preserve">Petroleum-derived foams are widely used as lightweight materials in construction and protective applications, prompting interest in alternatives made from renewable resources. Mycelium-based composites can be grown on lignocellulosic residues, potentially diverting waste while forming lightweight materials. As white-rot fungi colonize a substrate, networks of hyphae bind its particles into a cohesive structure. Their physical properties depend on substrate composition and cultivation conditions, making formulation important for comparison. This study will evaluate the impact performance of sheets grown with </w:t>
      </w:r>
      <w:r w:rsidRPr="00546152">
        <w:rPr>
          <w:rFonts w:cs="Times New Roman"/>
          <w:i/>
          <w:iCs/>
        </w:rPr>
        <w:t>Pleurotus ostreatus</w:t>
      </w:r>
      <w:r w:rsidRPr="00546152">
        <w:rPr>
          <w:rFonts w:cs="Times New Roman"/>
        </w:rPr>
        <w:t xml:space="preserve"> and compare them with three commercial foams: polyurethane, ethylene-vinyl acetate, and high-density closed-cell polyethylene.</w:t>
      </w:r>
      <w:r>
        <w:rPr>
          <w:rFonts w:cs="Times New Roman"/>
        </w:rPr>
        <w:t xml:space="preserve"> </w:t>
      </w:r>
      <w:r w:rsidRPr="00546152">
        <w:rPr>
          <w:rFonts w:cs="Times New Roman"/>
        </w:rPr>
        <w:t xml:space="preserve">Potato dextrose agar plates were inoculated with </w:t>
      </w:r>
      <w:r w:rsidRPr="00546152">
        <w:rPr>
          <w:rFonts w:cs="Times New Roman"/>
          <w:i/>
          <w:iCs/>
        </w:rPr>
        <w:t>P. ostreatus</w:t>
      </w:r>
      <w:r w:rsidRPr="00546152">
        <w:rPr>
          <w:rFonts w:cs="Times New Roman"/>
        </w:rPr>
        <w:t xml:space="preserve"> and incubated at 28 °C to establish cultures. Rye berries will be included in all substrate formulations. Nine sheets will be prepared, with three replicates each of hemp, sawdust, and a cotton–sawdust mixture. After inoculation with P. ostreatus, sheets will be grown for two weeks and dried before testing. Air-rifle projectile tests and drop-weight impact tests will be used to compare the mycelium composites with the commercial foams. We will record sheet mass, projectile puncture depth, rebound after impact, and visible damage as measures of material performance.</w:t>
      </w:r>
      <w:r>
        <w:rPr>
          <w:rFonts w:cs="Times New Roman"/>
        </w:rPr>
        <w:t xml:space="preserve"> </w:t>
      </w:r>
      <w:r w:rsidRPr="00546152">
        <w:rPr>
          <w:rFonts w:cs="Times New Roman"/>
        </w:rPr>
        <w:t xml:space="preserve">By comparing the three substrate formulations, we aim to determine whether substrate choice influences the strength and resilience of the resulting sheets. The foam comparisons will show how these experimental composites perform under the selected impact conditions. This work will provide a preliminary basis for assessing mycelium composites as alternatives to petroleum-derived </w:t>
      </w:r>
      <w:proofErr w:type="gramStart"/>
      <w:r w:rsidRPr="00546152">
        <w:rPr>
          <w:rFonts w:cs="Times New Roman"/>
        </w:rPr>
        <w:t>foam</w:t>
      </w:r>
      <w:proofErr w:type="gramEnd"/>
      <w:r w:rsidRPr="00546152">
        <w:rPr>
          <w:rFonts w:cs="Times New Roman"/>
        </w:rPr>
        <w:t xml:space="preserve"> in applications where impact response matters.</w:t>
      </w:r>
    </w:p>
    <w:p w14:paraId="7DBCBB51" w14:textId="77777777" w:rsidR="00E047C1" w:rsidRPr="00BF06AC" w:rsidRDefault="00E047C1" w:rsidP="00724F63">
      <w:pPr>
        <w:ind w:firstLine="0"/>
        <w:rPr>
          <w:rFonts w:cs="Times New Roman"/>
        </w:rPr>
      </w:pPr>
    </w:p>
    <w:p w14:paraId="52C3B5E6" w14:textId="77777777" w:rsidR="00C67CC8" w:rsidRDefault="00C67CC8" w:rsidP="00724F63">
      <w:pPr>
        <w:pStyle w:val="ListParagraph"/>
        <w:numPr>
          <w:ilvl w:val="0"/>
          <w:numId w:val="18"/>
        </w:numPr>
        <w:rPr>
          <w:rFonts w:cs="Times New Roman"/>
          <w:b/>
          <w:bCs/>
          <w:sz w:val="22"/>
          <w:szCs w:val="22"/>
        </w:rPr>
      </w:pPr>
      <w:bookmarkStart w:id="31" w:name="_Hlk149731752"/>
      <w:r w:rsidRPr="00C67CC8">
        <w:rPr>
          <w:rFonts w:cs="Times New Roman"/>
          <w:b/>
          <w:bCs/>
          <w:sz w:val="22"/>
          <w:szCs w:val="22"/>
        </w:rPr>
        <w:t>Decoding Tarantula Silk: Using FTIR Spectroscopy to Link β-Sheet Content with Mechanical Performance Across Species and Ages</w:t>
      </w:r>
    </w:p>
    <w:p w14:paraId="7A0BA9AB" w14:textId="06492A08" w:rsidR="005C5108" w:rsidRPr="005C5108" w:rsidRDefault="00C67CC8" w:rsidP="005C5108">
      <w:pPr>
        <w:ind w:firstLine="720"/>
        <w:rPr>
          <w:rFonts w:cs="Times New Roman"/>
        </w:rPr>
      </w:pPr>
      <w:r w:rsidRPr="00C67CC8">
        <w:rPr>
          <w:rFonts w:cs="Times New Roman"/>
        </w:rPr>
        <w:t xml:space="preserve">Saundra </w:t>
      </w:r>
      <w:proofErr w:type="spellStart"/>
      <w:r w:rsidRPr="00C67CC8">
        <w:rPr>
          <w:rFonts w:cs="Times New Roman"/>
        </w:rPr>
        <w:t>Munsick</w:t>
      </w:r>
      <w:proofErr w:type="spellEnd"/>
      <w:r w:rsidR="005C5108" w:rsidRPr="005C5108">
        <w:rPr>
          <w:rFonts w:cs="Times New Roman"/>
        </w:rPr>
        <w:t>*</w:t>
      </w:r>
      <w:r w:rsidR="005C5108">
        <w:rPr>
          <w:rFonts w:cs="Times New Roman"/>
        </w:rPr>
        <w:t>+</w:t>
      </w:r>
    </w:p>
    <w:p w14:paraId="5781AEAC" w14:textId="77777777" w:rsidR="00C67CC8" w:rsidRDefault="00C67CC8" w:rsidP="005C5108">
      <w:pPr>
        <w:ind w:left="720" w:firstLine="0"/>
        <w:rPr>
          <w:rFonts w:cs="Times New Roman"/>
          <w:i/>
          <w:iCs/>
        </w:rPr>
      </w:pPr>
      <w:r w:rsidRPr="00C67CC8">
        <w:rPr>
          <w:rFonts w:cs="Times New Roman"/>
          <w:i/>
          <w:iCs/>
        </w:rPr>
        <w:t>Penn State Erie, The Behrend College, Schreyer Honors College</w:t>
      </w:r>
    </w:p>
    <w:bookmarkEnd w:id="31"/>
    <w:p w14:paraId="7A5E5856" w14:textId="77777777" w:rsidR="00C67CC8" w:rsidRDefault="00C67CC8" w:rsidP="000A75BF">
      <w:pPr>
        <w:ind w:firstLine="0"/>
        <w:rPr>
          <w:rFonts w:cs="Times New Roman"/>
        </w:rPr>
      </w:pPr>
      <w:r w:rsidRPr="00C67CC8">
        <w:rPr>
          <w:rFonts w:cs="Times New Roman"/>
        </w:rPr>
        <w:t>Spider silk from orb-weavers has been widely studied for its exceptional mechanical properties, but tarantula (</w:t>
      </w:r>
      <w:r w:rsidRPr="00C67CC8">
        <w:rPr>
          <w:rFonts w:cs="Times New Roman"/>
          <w:i/>
          <w:iCs/>
        </w:rPr>
        <w:t>Theraphosidae</w:t>
      </w:r>
      <w:r w:rsidRPr="00C67CC8">
        <w:rPr>
          <w:rFonts w:cs="Times New Roman"/>
        </w:rPr>
        <w:t xml:space="preserve">) silk remains understudied. Tarantulas use silk for burrowing and defense, and their silk is much weaker (~0.15 </w:t>
      </w:r>
      <w:proofErr w:type="spellStart"/>
      <w:r w:rsidRPr="00C67CC8">
        <w:rPr>
          <w:rFonts w:cs="Times New Roman"/>
        </w:rPr>
        <w:t>GPa</w:t>
      </w:r>
      <w:proofErr w:type="spellEnd"/>
      <w:r w:rsidRPr="00C67CC8">
        <w:rPr>
          <w:rFonts w:cs="Times New Roman"/>
        </w:rPr>
        <w:t xml:space="preserve">) than araneomorph dragline silk (~1.1 </w:t>
      </w:r>
      <w:proofErr w:type="spellStart"/>
      <w:r w:rsidRPr="00C67CC8">
        <w:rPr>
          <w:rFonts w:cs="Times New Roman"/>
        </w:rPr>
        <w:t>GPa</w:t>
      </w:r>
      <w:proofErr w:type="spellEnd"/>
      <w:r w:rsidRPr="00C67CC8">
        <w:rPr>
          <w:rFonts w:cs="Times New Roman"/>
        </w:rPr>
        <w:t xml:space="preserve">). This study investigates whether β-sheet content in tarantula silk correlates with mechanical properties and whether spectral differences reveal phylogenetic or age-related patterns. Silk was collected from tarantulas representing multiple species, including </w:t>
      </w:r>
      <w:proofErr w:type="spellStart"/>
      <w:r w:rsidRPr="00C67CC8">
        <w:rPr>
          <w:rFonts w:cs="Times New Roman"/>
          <w:i/>
          <w:iCs/>
        </w:rPr>
        <w:t>Grammostola</w:t>
      </w:r>
      <w:proofErr w:type="spellEnd"/>
      <w:r w:rsidRPr="00C67CC8">
        <w:rPr>
          <w:rFonts w:cs="Times New Roman"/>
          <w:i/>
          <w:iCs/>
        </w:rPr>
        <w:t xml:space="preserve"> rosea</w:t>
      </w:r>
      <w:r w:rsidRPr="00C67CC8">
        <w:rPr>
          <w:rFonts w:cs="Times New Roman"/>
        </w:rPr>
        <w:t xml:space="preserve">, </w:t>
      </w:r>
      <w:proofErr w:type="spellStart"/>
      <w:r w:rsidRPr="00C67CC8">
        <w:rPr>
          <w:rFonts w:cs="Times New Roman"/>
          <w:i/>
          <w:iCs/>
        </w:rPr>
        <w:t>Lasiodora</w:t>
      </w:r>
      <w:proofErr w:type="spellEnd"/>
      <w:r w:rsidRPr="00C67CC8">
        <w:rPr>
          <w:rFonts w:cs="Times New Roman"/>
          <w:i/>
          <w:iCs/>
        </w:rPr>
        <w:t xml:space="preserve"> </w:t>
      </w:r>
      <w:proofErr w:type="spellStart"/>
      <w:r w:rsidRPr="00C67CC8">
        <w:rPr>
          <w:rFonts w:cs="Times New Roman"/>
          <w:i/>
          <w:iCs/>
        </w:rPr>
        <w:t>parahybana</w:t>
      </w:r>
      <w:proofErr w:type="spellEnd"/>
      <w:r w:rsidRPr="00C67CC8">
        <w:rPr>
          <w:rFonts w:cs="Times New Roman"/>
        </w:rPr>
        <w:t xml:space="preserve">, and </w:t>
      </w:r>
      <w:r w:rsidRPr="00C67CC8">
        <w:rPr>
          <w:rFonts w:cs="Times New Roman"/>
          <w:i/>
          <w:iCs/>
        </w:rPr>
        <w:t xml:space="preserve">Aphonopelma </w:t>
      </w:r>
      <w:proofErr w:type="spellStart"/>
      <w:r w:rsidRPr="00C67CC8">
        <w:rPr>
          <w:rFonts w:cs="Times New Roman"/>
          <w:i/>
          <w:iCs/>
        </w:rPr>
        <w:t>chalcodes</w:t>
      </w:r>
      <w:proofErr w:type="spellEnd"/>
      <w:r w:rsidRPr="00C67CC8">
        <w:rPr>
          <w:rFonts w:cs="Times New Roman"/>
        </w:rPr>
        <w:t xml:space="preserve">. Attenuated total reflectance Fourier transform infrared (ATR-FTIR) spectroscopy was used to collect absorbance spectra. A background spectrum of the clean ATR crystal was collected and corrected on the FTIR, after which silk spectra were acquired. Spectra were exported to MATLAB for normalization and removal of non-negative values, then imported into </w:t>
      </w:r>
      <w:proofErr w:type="spellStart"/>
      <w:r w:rsidRPr="00C67CC8">
        <w:rPr>
          <w:rFonts w:cs="Times New Roman"/>
        </w:rPr>
        <w:t>Fityk</w:t>
      </w:r>
      <w:proofErr w:type="spellEnd"/>
      <w:r w:rsidRPr="00C67CC8">
        <w:rPr>
          <w:rFonts w:cs="Times New Roman"/>
        </w:rPr>
        <w:t xml:space="preserve"> for peak integration. Integrated peaks were returned to MATLAB for peak identification and calculation of β-sheet content, focusing on the Amide I band (1620–1630 cm⁻¹). These findings demonstrate ATR-FTIR as a non-destructive method for estimating silk mechanical performance and suggest applications for phylogenetic classification and biomimetic material design.</w:t>
      </w:r>
    </w:p>
    <w:p w14:paraId="63C1F0F2" w14:textId="77777777" w:rsidR="00414E41" w:rsidRPr="00BF06AC" w:rsidRDefault="00414E41" w:rsidP="00D22F39">
      <w:pPr>
        <w:ind w:firstLine="0"/>
        <w:rPr>
          <w:rFonts w:cs="Times New Roman"/>
        </w:rPr>
      </w:pPr>
    </w:p>
    <w:p w14:paraId="3F1C76B1" w14:textId="77777777" w:rsidR="000B3637" w:rsidRDefault="000B3637" w:rsidP="005C5108">
      <w:pPr>
        <w:pStyle w:val="ListParagraph"/>
        <w:numPr>
          <w:ilvl w:val="0"/>
          <w:numId w:val="18"/>
        </w:numPr>
        <w:rPr>
          <w:rFonts w:cs="Times New Roman"/>
          <w:b/>
          <w:bCs/>
          <w:sz w:val="22"/>
          <w:szCs w:val="22"/>
        </w:rPr>
      </w:pPr>
      <w:bookmarkStart w:id="32" w:name="_Hlk149731760"/>
      <w:r w:rsidRPr="000B3637">
        <w:rPr>
          <w:rFonts w:cs="Times New Roman"/>
          <w:b/>
          <w:bCs/>
          <w:sz w:val="22"/>
          <w:szCs w:val="22"/>
        </w:rPr>
        <w:t>Hyperfine Interactions in Quantum Systems</w:t>
      </w:r>
    </w:p>
    <w:p w14:paraId="3A7C015D" w14:textId="77777777" w:rsidR="000B3637" w:rsidRDefault="000B3637" w:rsidP="000B3637">
      <w:pPr>
        <w:pStyle w:val="ListParagraph"/>
        <w:rPr>
          <w:sz w:val="22"/>
          <w:szCs w:val="22"/>
        </w:rPr>
      </w:pPr>
      <w:r w:rsidRPr="000B3637">
        <w:rPr>
          <w:sz w:val="22"/>
          <w:szCs w:val="22"/>
        </w:rPr>
        <w:t>Rana Jelinek</w:t>
      </w:r>
      <w:r w:rsidR="005C5108" w:rsidRPr="005C5108">
        <w:rPr>
          <w:sz w:val="22"/>
          <w:szCs w:val="22"/>
        </w:rPr>
        <w:t>*</w:t>
      </w:r>
      <w:r w:rsidR="005C5108">
        <w:rPr>
          <w:sz w:val="22"/>
          <w:szCs w:val="22"/>
        </w:rPr>
        <w:t xml:space="preserve">+, </w:t>
      </w:r>
      <w:r w:rsidRPr="000B3637">
        <w:rPr>
          <w:sz w:val="22"/>
          <w:szCs w:val="22"/>
        </w:rPr>
        <w:t>Blair R. Tuttle</w:t>
      </w:r>
    </w:p>
    <w:p w14:paraId="5BB2E652" w14:textId="50E4798D" w:rsidR="00605D1A" w:rsidRPr="000B3637" w:rsidRDefault="000B3637" w:rsidP="000B3637">
      <w:pPr>
        <w:pStyle w:val="ListParagraph"/>
        <w:rPr>
          <w:rFonts w:cs="Times New Roman"/>
          <w:i/>
          <w:iCs/>
          <w:sz w:val="22"/>
          <w:szCs w:val="22"/>
        </w:rPr>
      </w:pPr>
      <w:r w:rsidRPr="000B3637">
        <w:rPr>
          <w:rFonts w:cs="Times New Roman"/>
          <w:i/>
          <w:iCs/>
          <w:sz w:val="22"/>
          <w:szCs w:val="22"/>
        </w:rPr>
        <w:t>Penn State Behrend</w:t>
      </w:r>
    </w:p>
    <w:bookmarkEnd w:id="32"/>
    <w:p w14:paraId="40CA274B" w14:textId="3F111CE5" w:rsidR="000B3637" w:rsidRPr="000B3637" w:rsidRDefault="000B3637" w:rsidP="000B3637">
      <w:pPr>
        <w:ind w:firstLine="0"/>
        <w:rPr>
          <w:rFonts w:cs="Times New Roman"/>
        </w:rPr>
      </w:pPr>
      <w:r w:rsidRPr="000B3637">
        <w:rPr>
          <w:rFonts w:cs="Times New Roman"/>
        </w:rPr>
        <w:t>Hyperfine (hf) interactions are the shifts in the energy levels of atoms caused by interactions between the magnetic moments of the electron clouds and a magnetically active nucleus. They are important in figuring out which atoms are involved in molecules and defects in solids. Often these defects can affect the magnetic and electronic properties of semiconductors. The hf interactions were calculated using the density functional theory (DFT) tool,</w:t>
      </w:r>
      <w:r>
        <w:rPr>
          <w:rFonts w:cs="Times New Roman"/>
        </w:rPr>
        <w:t xml:space="preserve"> </w:t>
      </w:r>
      <w:r w:rsidRPr="000B3637">
        <w:rPr>
          <w:rFonts w:cs="Times New Roman"/>
        </w:rPr>
        <w:t xml:space="preserve">Vienna Ab initio Simulation Package (VASP), which can calculate the quantum properties of complex systems. I created the HFparser.py code to parse the VASP output file, OUTCAR, which can contain hundreds of atomic hf interaction values. Therefore, the large hyperfine </w:t>
      </w:r>
      <w:r w:rsidRPr="000B3637">
        <w:rPr>
          <w:rFonts w:cs="Times New Roman"/>
        </w:rPr>
        <w:lastRenderedPageBreak/>
        <w:t>values can be sifted out and organized into separate files. My code finds the atoms of the large hf values and outputs the atom numbers and hyperfine tensor values into a new file. Additionally, it can find and output all hf values and averages for a single atom and output isotropic hyperfine values.</w:t>
      </w:r>
    </w:p>
    <w:p w14:paraId="44BC07D9" w14:textId="26525199" w:rsidR="005C5108" w:rsidRDefault="000B3637" w:rsidP="000B3637">
      <w:pPr>
        <w:ind w:firstLine="0"/>
        <w:rPr>
          <w:rFonts w:cs="Times New Roman"/>
        </w:rPr>
      </w:pPr>
      <w:r w:rsidRPr="000B3637">
        <w:rPr>
          <w:rFonts w:cs="Times New Roman"/>
        </w:rPr>
        <w:t>I used VASP and my code to find the important hf values for different systems including molecules (</w:t>
      </w:r>
      <w:proofErr w:type="spellStart"/>
      <w:r w:rsidRPr="000B3637">
        <w:rPr>
          <w:rFonts w:cs="Times New Roman"/>
        </w:rPr>
        <w:t>eg</w:t>
      </w:r>
      <w:proofErr w:type="spellEnd"/>
      <w:r w:rsidRPr="000B3637">
        <w:rPr>
          <w:rFonts w:cs="Times New Roman"/>
        </w:rPr>
        <w:t xml:space="preserve"> SiH3) and defects in semiconductors. One focus of my research has been on silicon bond defects in bulk amorphous silicon. Amorphous silicon is an important material in thin film solar cells, although the efficiency is limited by silicon bond defects. My calculations are used to understand the atomic properties of hf active silicon defects in amorphous silicon.</w:t>
      </w:r>
    </w:p>
    <w:p w14:paraId="5CAFBE24" w14:textId="77777777" w:rsidR="00414E41" w:rsidRPr="00BF06AC" w:rsidRDefault="00414E41" w:rsidP="00D22F39">
      <w:pPr>
        <w:ind w:firstLine="0"/>
        <w:rPr>
          <w:rFonts w:cs="Times New Roman"/>
        </w:rPr>
      </w:pPr>
    </w:p>
    <w:p w14:paraId="686D1759" w14:textId="77777777" w:rsidR="00274786" w:rsidRDefault="00274786" w:rsidP="00605D1A">
      <w:pPr>
        <w:pStyle w:val="ListParagraph"/>
        <w:numPr>
          <w:ilvl w:val="0"/>
          <w:numId w:val="18"/>
        </w:numPr>
        <w:rPr>
          <w:rFonts w:cs="Times New Roman"/>
          <w:b/>
          <w:bCs/>
          <w:sz w:val="22"/>
          <w:szCs w:val="22"/>
        </w:rPr>
      </w:pPr>
      <w:bookmarkStart w:id="33" w:name="_Hlk149731766"/>
      <w:r w:rsidRPr="00274786">
        <w:rPr>
          <w:rFonts w:cs="Times New Roman"/>
          <w:b/>
          <w:bCs/>
          <w:sz w:val="22"/>
          <w:szCs w:val="22"/>
        </w:rPr>
        <w:t>Theory of defects in crystalline silicon</w:t>
      </w:r>
    </w:p>
    <w:p w14:paraId="6E95FC03" w14:textId="77777777" w:rsidR="00274786" w:rsidRPr="00274786" w:rsidRDefault="00274786" w:rsidP="00274786">
      <w:pPr>
        <w:pStyle w:val="ListParagraph"/>
        <w:rPr>
          <w:sz w:val="22"/>
          <w:szCs w:val="22"/>
        </w:rPr>
      </w:pPr>
      <w:r w:rsidRPr="00274786">
        <w:rPr>
          <w:rFonts w:cs="Times New Roman"/>
          <w:sz w:val="22"/>
          <w:szCs w:val="22"/>
        </w:rPr>
        <w:t>Garrett Carnes</w:t>
      </w:r>
      <w:r w:rsidRPr="00274786">
        <w:rPr>
          <w:sz w:val="22"/>
          <w:szCs w:val="22"/>
        </w:rPr>
        <w:t>*+, Blair R. Tuttle</w:t>
      </w:r>
    </w:p>
    <w:p w14:paraId="627B96AE" w14:textId="29C21614" w:rsidR="00605D1A" w:rsidRPr="005C5108" w:rsidRDefault="00274786" w:rsidP="005C5108">
      <w:pPr>
        <w:ind w:left="720" w:firstLine="0"/>
        <w:rPr>
          <w:rFonts w:cs="Times New Roman"/>
          <w:i/>
          <w:iCs/>
        </w:rPr>
      </w:pPr>
      <w:r w:rsidRPr="00274786">
        <w:rPr>
          <w:rFonts w:cs="Times New Roman"/>
          <w:i/>
          <w:iCs/>
        </w:rPr>
        <w:t>Penn State Behrend</w:t>
      </w:r>
    </w:p>
    <w:bookmarkEnd w:id="33"/>
    <w:p w14:paraId="12F7B47F" w14:textId="77777777" w:rsidR="007B7F12" w:rsidRPr="007B7F12" w:rsidRDefault="007B7F12" w:rsidP="007B7F12">
      <w:pPr>
        <w:ind w:firstLine="0"/>
        <w:rPr>
          <w:rFonts w:cs="Times New Roman"/>
        </w:rPr>
      </w:pPr>
      <w:r w:rsidRPr="007B7F12">
        <w:rPr>
          <w:rFonts w:cs="Times New Roman"/>
        </w:rPr>
        <w:t xml:space="preserve">Defect formation energies measure the energetic cost of creating defects in a crystal </w:t>
      </w:r>
      <w:proofErr w:type="gramStart"/>
      <w:r w:rsidRPr="007B7F12">
        <w:rPr>
          <w:rFonts w:cs="Times New Roman"/>
        </w:rPr>
        <w:t>and can</w:t>
      </w:r>
      <w:proofErr w:type="gramEnd"/>
      <w:r w:rsidRPr="007B7F12">
        <w:rPr>
          <w:rFonts w:cs="Times New Roman"/>
        </w:rPr>
        <w:t xml:space="preserve"> indicate which defects are most likely to form. Understanding these energies is important because defects can introduce electronic states that alter conductivity and affect the performance of semiconductor materials. Silicon is of particular interest due to its widespread use in photovoltaic and electronic applications.</w:t>
      </w:r>
    </w:p>
    <w:p w14:paraId="39844581" w14:textId="1E200DE1" w:rsidR="00714DE9" w:rsidRDefault="007B7F12" w:rsidP="007B7F12">
      <w:pPr>
        <w:ind w:firstLine="0"/>
        <w:rPr>
          <w:rFonts w:cs="Times New Roman"/>
        </w:rPr>
      </w:pPr>
      <w:r w:rsidRPr="007B7F12">
        <w:rPr>
          <w:rFonts w:cs="Times New Roman"/>
        </w:rPr>
        <w:t>This work investigates the formation energies of several intrinsic and extrinsic point defects in silicon using first-principles density functional theory with the Vienna Ab initio Simulation Package (VASP). The intrinsic defect studied is a single vacancy whereas extrinsic defects investigated involve the vacancy interacting with an oxygen or nitrogen atom. Formation energies were calculated including variable charge states. An existing code was improved to incorporate extrinsic defects into the formation energy analysis. The resulting workflow, known as the Behrend Defect Analyzer, prepares input files for VASP calculations and performs post calculation analysis of the results, providing a systematic approach for studying both intrinsic and extrinsic point defects in silicon. My results are compared with previous theory and experiments.</w:t>
      </w:r>
      <w:bookmarkStart w:id="34" w:name="_Hlk149731772"/>
    </w:p>
    <w:p w14:paraId="6340BC05" w14:textId="77777777" w:rsidR="007B7F12" w:rsidRDefault="007B7F12" w:rsidP="007B7F12">
      <w:pPr>
        <w:ind w:firstLine="0"/>
        <w:rPr>
          <w:rFonts w:cs="Times New Roman"/>
          <w:b/>
          <w:bCs/>
        </w:rPr>
      </w:pPr>
    </w:p>
    <w:p w14:paraId="68FF55E8" w14:textId="77777777" w:rsidR="00EC7636" w:rsidRDefault="00EC7636" w:rsidP="00605D1A">
      <w:pPr>
        <w:pStyle w:val="ListParagraph"/>
        <w:numPr>
          <w:ilvl w:val="0"/>
          <w:numId w:val="18"/>
        </w:numPr>
        <w:rPr>
          <w:rFonts w:cs="Times New Roman"/>
          <w:b/>
          <w:bCs/>
          <w:sz w:val="22"/>
          <w:szCs w:val="22"/>
        </w:rPr>
      </w:pPr>
      <w:r w:rsidRPr="00EC7636">
        <w:rPr>
          <w:rFonts w:cs="Times New Roman"/>
          <w:b/>
          <w:bCs/>
          <w:sz w:val="22"/>
          <w:szCs w:val="22"/>
        </w:rPr>
        <w:t xml:space="preserve">Simulating Predator and Prey Interactions Using Ordinary Differential Equations </w:t>
      </w:r>
    </w:p>
    <w:p w14:paraId="5260F282" w14:textId="352910C9" w:rsidR="00714DE9" w:rsidRDefault="00EC7636" w:rsidP="00605D1A">
      <w:pPr>
        <w:ind w:firstLine="720"/>
        <w:rPr>
          <w:rFonts w:cs="Times New Roman"/>
        </w:rPr>
      </w:pPr>
      <w:r w:rsidRPr="00EC7636">
        <w:rPr>
          <w:rFonts w:cs="Times New Roman"/>
        </w:rPr>
        <w:t xml:space="preserve">Gavin </w:t>
      </w:r>
      <w:proofErr w:type="spellStart"/>
      <w:r w:rsidRPr="00EC7636">
        <w:rPr>
          <w:rFonts w:cs="Times New Roman"/>
        </w:rPr>
        <w:t>Iocona</w:t>
      </w:r>
      <w:proofErr w:type="spellEnd"/>
      <w:r w:rsidR="00714DE9">
        <w:rPr>
          <w:rFonts w:cs="Times New Roman"/>
        </w:rPr>
        <w:t>*+</w:t>
      </w:r>
      <w:r>
        <w:rPr>
          <w:rFonts w:cs="Times New Roman"/>
        </w:rPr>
        <w:t xml:space="preserve">, </w:t>
      </w:r>
      <w:r w:rsidRPr="00EC7636">
        <w:rPr>
          <w:rFonts w:cs="Times New Roman"/>
        </w:rPr>
        <w:t>Dr. Daniel Galiffa</w:t>
      </w:r>
    </w:p>
    <w:p w14:paraId="6C78571E" w14:textId="61D7CF4C" w:rsidR="00605D1A" w:rsidRPr="00714DE9" w:rsidRDefault="00EC7636" w:rsidP="00605D1A">
      <w:pPr>
        <w:ind w:firstLine="720"/>
        <w:rPr>
          <w:rFonts w:cs="Times New Roman"/>
          <w:i/>
          <w:iCs/>
        </w:rPr>
      </w:pPr>
      <w:r w:rsidRPr="00EC7636">
        <w:rPr>
          <w:rFonts w:cs="Times New Roman"/>
          <w:i/>
          <w:iCs/>
        </w:rPr>
        <w:t>Penn State Behrend</w:t>
      </w:r>
    </w:p>
    <w:bookmarkEnd w:id="34"/>
    <w:p w14:paraId="35C325C7" w14:textId="1B82E601" w:rsidR="00414E41" w:rsidRDefault="00EC7636" w:rsidP="00D22F39">
      <w:pPr>
        <w:ind w:firstLine="0"/>
      </w:pPr>
      <w:r w:rsidRPr="00EC7636">
        <w:t xml:space="preserve">With this poster, we will discuss how we have extended the classical Lotka-Volterra system of differential equations to simulate how a population of predators interacts with several populations of prey species. This poster aims to showcase how mathematics can be applied to biology as a tool to give insight into how populations of different species directly affect one another. We will further address how our model is dependent upon several parameters that are determined by real species attributes, such as growth rate, natural death rate, and predation rate. Furthermore, our model shows how predator and prey populations can coexist or have one (or more) prey populations go extinct, depending on the </w:t>
      </w:r>
      <w:proofErr w:type="gramStart"/>
      <w:r w:rsidRPr="00EC7636">
        <w:t>aforementioned parameters</w:t>
      </w:r>
      <w:proofErr w:type="gramEnd"/>
      <w:r w:rsidRPr="00EC7636">
        <w:t>. The poster will display several of our population dynamics simulations to demonstrate the behavior of our model given specific values.</w:t>
      </w:r>
    </w:p>
    <w:p w14:paraId="2DDD2DD0" w14:textId="77777777" w:rsidR="00E567A5" w:rsidRDefault="00E567A5">
      <w:pPr>
        <w:spacing w:after="200" w:line="276" w:lineRule="auto"/>
        <w:ind w:firstLine="0"/>
        <w:rPr>
          <w:rFonts w:ascii="Castellar" w:eastAsia="Times New Roman" w:hAnsi="Castellar" w:cs="Times New Roman"/>
          <w:b/>
          <w:sz w:val="32"/>
          <w:szCs w:val="32"/>
          <w:u w:val="single"/>
        </w:rPr>
      </w:pPr>
      <w:r>
        <w:rPr>
          <w:rFonts w:ascii="Castellar" w:eastAsia="Times New Roman" w:hAnsi="Castellar" w:cs="Times New Roman"/>
          <w:b/>
          <w:sz w:val="32"/>
          <w:szCs w:val="32"/>
          <w:u w:val="single"/>
        </w:rPr>
        <w:br w:type="page"/>
      </w:r>
    </w:p>
    <w:p w14:paraId="07C9F6C1" w14:textId="6F47BAFB" w:rsidR="003D76E6" w:rsidRPr="00BF06AC" w:rsidRDefault="003D76E6" w:rsidP="003D76E6">
      <w:pPr>
        <w:ind w:firstLine="0"/>
        <w:jc w:val="center"/>
        <w:rPr>
          <w:rFonts w:ascii="Castellar" w:eastAsia="Times New Roman" w:hAnsi="Castellar" w:cs="Times New Roman"/>
          <w:b/>
          <w:sz w:val="32"/>
          <w:szCs w:val="32"/>
          <w:u w:val="single"/>
        </w:rPr>
      </w:pPr>
      <w:r w:rsidRPr="00BF06AC">
        <w:rPr>
          <w:rFonts w:ascii="Castellar" w:eastAsia="Times New Roman" w:hAnsi="Castellar" w:cs="Times New Roman"/>
          <w:b/>
          <w:sz w:val="32"/>
          <w:szCs w:val="32"/>
          <w:u w:val="single"/>
        </w:rPr>
        <w:lastRenderedPageBreak/>
        <w:t>ABSTRACTS</w:t>
      </w:r>
    </w:p>
    <w:p w14:paraId="6A0C0800" w14:textId="77777777" w:rsidR="003D76E6" w:rsidRPr="00BF06AC" w:rsidRDefault="003D76E6" w:rsidP="003D76E6">
      <w:pPr>
        <w:ind w:firstLine="0"/>
        <w:rPr>
          <w:rFonts w:ascii="Verdana" w:eastAsia="Times New Roman" w:hAnsi="Verdana" w:cs="Times New Roman"/>
          <w:b/>
          <w:sz w:val="20"/>
          <w:szCs w:val="40"/>
        </w:rPr>
      </w:pPr>
    </w:p>
    <w:p w14:paraId="6A9BE98C" w14:textId="77777777" w:rsidR="003D76E6" w:rsidRPr="00BF06AC" w:rsidRDefault="003D76E6" w:rsidP="003D76E6">
      <w:pPr>
        <w:ind w:firstLine="0"/>
        <w:jc w:val="center"/>
        <w:rPr>
          <w:rFonts w:ascii="Lucida Calligraphy" w:eastAsia="Times New Roman" w:hAnsi="Lucida Calligraphy" w:cs="Times New Roman"/>
          <w:b/>
          <w:sz w:val="24"/>
          <w:szCs w:val="24"/>
        </w:rPr>
      </w:pPr>
      <w:r w:rsidRPr="00BF06AC">
        <w:rPr>
          <w:rFonts w:ascii="Lucida Calligraphy" w:eastAsia="Times New Roman" w:hAnsi="Lucida Calligraphy" w:cs="Times New Roman"/>
          <w:b/>
          <w:sz w:val="24"/>
          <w:szCs w:val="24"/>
        </w:rPr>
        <w:t>Regional Science Consortium</w:t>
      </w:r>
    </w:p>
    <w:p w14:paraId="7A5BA23B" w14:textId="5B3BA17B" w:rsidR="003D76E6" w:rsidRPr="00BF06AC" w:rsidRDefault="00560B27" w:rsidP="003D76E6">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22</w:t>
      </w:r>
      <w:r w:rsidRPr="00C200EC">
        <w:rPr>
          <w:rFonts w:ascii="Lucida Calligraphy" w:eastAsia="Times New Roman" w:hAnsi="Lucida Calligraphy" w:cs="Times New Roman"/>
          <w:sz w:val="24"/>
          <w:szCs w:val="24"/>
          <w:vertAlign w:val="superscript"/>
        </w:rPr>
        <w:t>nd</w:t>
      </w:r>
      <w:r w:rsidR="00C200EC">
        <w:rPr>
          <w:rFonts w:ascii="Lucida Calligraphy" w:eastAsia="Times New Roman" w:hAnsi="Lucida Calligraphy" w:cs="Times New Roman"/>
          <w:sz w:val="24"/>
          <w:szCs w:val="24"/>
        </w:rPr>
        <w:t xml:space="preserve"> </w:t>
      </w:r>
      <w:r w:rsidR="003D76E6" w:rsidRPr="00BF06AC">
        <w:rPr>
          <w:rFonts w:ascii="Lucida Calligraphy" w:eastAsia="Times New Roman" w:hAnsi="Lucida Calligraphy" w:cs="Times New Roman"/>
          <w:sz w:val="24"/>
          <w:szCs w:val="24"/>
        </w:rPr>
        <w:t xml:space="preserve">Annual Research Symposium </w:t>
      </w:r>
    </w:p>
    <w:p w14:paraId="286BB3BC" w14:textId="0F09284E" w:rsidR="003D76E6" w:rsidRPr="00BF06AC" w:rsidRDefault="003D76E6" w:rsidP="003D76E6">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 xml:space="preserve">November </w:t>
      </w:r>
      <w:r w:rsidR="00560B27">
        <w:rPr>
          <w:rFonts w:ascii="Lucida Calligraphy" w:eastAsia="Times New Roman" w:hAnsi="Lucida Calligraphy" w:cs="Times New Roman"/>
          <w:sz w:val="24"/>
          <w:szCs w:val="24"/>
        </w:rPr>
        <w:t>4-6, 2026</w:t>
      </w:r>
    </w:p>
    <w:p w14:paraId="46DB0857" w14:textId="77777777" w:rsidR="003D76E6" w:rsidRDefault="003D76E6" w:rsidP="003D76E6">
      <w:pPr>
        <w:ind w:firstLine="0"/>
        <w:jc w:val="center"/>
        <w:rPr>
          <w:rFonts w:ascii="Lucida Calligraphy" w:eastAsia="Times New Roman" w:hAnsi="Lucida Calligraphy" w:cs="Times New Roman"/>
          <w:sz w:val="24"/>
          <w:szCs w:val="24"/>
        </w:rPr>
      </w:pPr>
      <w:r w:rsidRPr="00BF06AC">
        <w:rPr>
          <w:rFonts w:ascii="Lucida Calligraphy" w:eastAsia="Times New Roman" w:hAnsi="Lucida Calligraphy" w:cs="Times New Roman"/>
          <w:sz w:val="24"/>
          <w:szCs w:val="24"/>
        </w:rPr>
        <w:t>Tom Ridge Environmental Center</w:t>
      </w:r>
    </w:p>
    <w:p w14:paraId="13CBDC27" w14:textId="41736C20" w:rsidR="00F4005C" w:rsidRPr="00BF06AC" w:rsidRDefault="001B35BC" w:rsidP="00F4005C">
      <w:pPr>
        <w:ind w:firstLine="0"/>
        <w:jc w:val="center"/>
        <w:rPr>
          <w:rFonts w:ascii="Lucida Calligraphy" w:eastAsia="Times New Roman" w:hAnsi="Lucida Calligraphy" w:cs="Times New Roman"/>
          <w:sz w:val="24"/>
          <w:szCs w:val="24"/>
        </w:rPr>
      </w:pPr>
      <w:r>
        <w:rPr>
          <w:rFonts w:ascii="Lucida Calligraphy" w:eastAsia="Times New Roman" w:hAnsi="Lucida Calligraphy" w:cs="Times New Roman"/>
          <w:sz w:val="24"/>
          <w:szCs w:val="24"/>
        </w:rPr>
        <w:t>At Presque Isle State Park</w:t>
      </w:r>
    </w:p>
    <w:p w14:paraId="7F7CC84E" w14:textId="77777777" w:rsidR="003D76E6" w:rsidRDefault="003D76E6" w:rsidP="003D76E6">
      <w:pPr>
        <w:ind w:firstLine="0"/>
        <w:rPr>
          <w:rFonts w:cs="Times New Roman"/>
        </w:rPr>
      </w:pPr>
    </w:p>
    <w:p w14:paraId="1A91BE3E" w14:textId="77777777" w:rsidR="00F4005C" w:rsidRDefault="00F4005C" w:rsidP="003D76E6">
      <w:pPr>
        <w:ind w:firstLine="0"/>
        <w:rPr>
          <w:rFonts w:cs="Times New Roman"/>
        </w:rPr>
      </w:pPr>
    </w:p>
    <w:p w14:paraId="71D6331A" w14:textId="77777777" w:rsidR="00F4005C" w:rsidRPr="00BF06AC" w:rsidRDefault="00F4005C" w:rsidP="003D76E6">
      <w:pPr>
        <w:ind w:firstLine="0"/>
        <w:rPr>
          <w:rFonts w:cs="Times New Roman"/>
        </w:rPr>
      </w:pPr>
    </w:p>
    <w:p w14:paraId="29614C4F" w14:textId="17787263" w:rsidR="001B35BC" w:rsidRPr="00E573B3" w:rsidRDefault="001B35BC" w:rsidP="001B35BC">
      <w:pPr>
        <w:pBdr>
          <w:bottom w:val="single" w:sz="12" w:space="1" w:color="auto"/>
        </w:pBdr>
        <w:ind w:firstLine="0"/>
        <w:rPr>
          <w:rFonts w:cs="Times New Roman"/>
          <w:b/>
        </w:rPr>
      </w:pPr>
      <w:r>
        <w:rPr>
          <w:rFonts w:eastAsia="Times New Roman" w:cs="Times New Roman"/>
          <w:b/>
          <w:smallCaps/>
        </w:rPr>
        <w:t>Art Exhibition</w:t>
      </w:r>
    </w:p>
    <w:p w14:paraId="14B93E4E" w14:textId="5AADDBFC" w:rsidR="001B35BC" w:rsidRPr="00BF06AC" w:rsidRDefault="001B35BC" w:rsidP="001B35BC">
      <w:pPr>
        <w:ind w:firstLine="0"/>
        <w:rPr>
          <w:rFonts w:cs="Times New Roman"/>
          <w:b/>
        </w:rPr>
      </w:pPr>
      <w:r>
        <w:rPr>
          <w:rFonts w:cs="Times New Roman"/>
          <w:b/>
          <w:smallCaps/>
        </w:rPr>
        <w:t>Art Exhibition</w:t>
      </w:r>
      <w:r w:rsidRPr="00BF06AC">
        <w:rPr>
          <w:rFonts w:cs="Times New Roman"/>
          <w:b/>
        </w:rPr>
        <w:t xml:space="preserve">: Wednesday, November </w:t>
      </w:r>
      <w:r w:rsidR="002D016B">
        <w:rPr>
          <w:rFonts w:cs="Times New Roman"/>
          <w:b/>
        </w:rPr>
        <w:t>4</w:t>
      </w:r>
      <w:r w:rsidRPr="00BF06AC">
        <w:rPr>
          <w:rFonts w:cs="Times New Roman"/>
          <w:b/>
        </w:rPr>
        <w:t>, 202</w:t>
      </w:r>
      <w:r w:rsidR="002D016B">
        <w:rPr>
          <w:rFonts w:cs="Times New Roman"/>
          <w:b/>
        </w:rPr>
        <w:t>6</w:t>
      </w:r>
      <w:r w:rsidRPr="00BF06AC">
        <w:rPr>
          <w:rFonts w:cs="Times New Roman"/>
          <w:b/>
        </w:rPr>
        <w:t xml:space="preserve">, 6pm—8pm </w:t>
      </w:r>
    </w:p>
    <w:p w14:paraId="2197FFE1" w14:textId="77777777" w:rsidR="001B35BC" w:rsidRPr="00BF06AC" w:rsidRDefault="001B35BC" w:rsidP="001B35BC">
      <w:pPr>
        <w:ind w:firstLine="0"/>
        <w:rPr>
          <w:rFonts w:cs="Times New Roman"/>
        </w:rPr>
      </w:pPr>
    </w:p>
    <w:p w14:paraId="7DCEA832" w14:textId="56FAFFA0" w:rsidR="00620272" w:rsidRDefault="002D016B" w:rsidP="009829FF">
      <w:pPr>
        <w:ind w:firstLine="0"/>
        <w:rPr>
          <w:rFonts w:cs="Times New Roman"/>
          <w:b/>
          <w:bCs/>
        </w:rPr>
      </w:pPr>
      <w:r w:rsidRPr="002D016B">
        <w:rPr>
          <w:rFonts w:cs="Times New Roman"/>
          <w:b/>
          <w:bCs/>
        </w:rPr>
        <w:t xml:space="preserve">Exuviae </w:t>
      </w:r>
    </w:p>
    <w:p w14:paraId="345EC3E7" w14:textId="79487FA7" w:rsidR="008B277D" w:rsidRPr="00293DC5" w:rsidRDefault="008B277D" w:rsidP="009829FF">
      <w:pPr>
        <w:ind w:firstLine="0"/>
        <w:rPr>
          <w:rFonts w:cs="Times New Roman"/>
        </w:rPr>
      </w:pPr>
      <w:r>
        <w:rPr>
          <w:rFonts w:cs="Times New Roman"/>
          <w:b/>
          <w:bCs/>
        </w:rPr>
        <w:tab/>
      </w:r>
      <w:r w:rsidR="002D016B" w:rsidRPr="002D016B">
        <w:rPr>
          <w:rFonts w:cs="Times New Roman"/>
        </w:rPr>
        <w:t>Dr. Daniel J. Galiffa</w:t>
      </w:r>
      <w:r w:rsidRPr="00293DC5">
        <w:rPr>
          <w:rFonts w:cs="Times New Roman"/>
        </w:rPr>
        <w:t>*</w:t>
      </w:r>
    </w:p>
    <w:p w14:paraId="224C5A85" w14:textId="798A70CA" w:rsidR="002D016B" w:rsidRPr="002D016B" w:rsidRDefault="008B277D" w:rsidP="002D016B">
      <w:pPr>
        <w:ind w:firstLine="0"/>
        <w:rPr>
          <w:rFonts w:cs="Times New Roman"/>
          <w:i/>
          <w:iCs/>
        </w:rPr>
      </w:pPr>
      <w:r w:rsidRPr="00293DC5">
        <w:rPr>
          <w:rFonts w:cs="Times New Roman"/>
        </w:rPr>
        <w:tab/>
      </w:r>
      <w:r w:rsidR="002D016B" w:rsidRPr="002D016B">
        <w:rPr>
          <w:rFonts w:cs="Times New Roman"/>
          <w:i/>
          <w:iCs/>
        </w:rPr>
        <w:t>Associate (Tenured) Professor of Mathematics</w:t>
      </w:r>
    </w:p>
    <w:p w14:paraId="1F0F4617" w14:textId="5D8F2C5F" w:rsidR="008B277D" w:rsidRPr="008D691A" w:rsidRDefault="002D016B" w:rsidP="002D016B">
      <w:pPr>
        <w:ind w:firstLine="720"/>
        <w:rPr>
          <w:rFonts w:cs="Times New Roman"/>
          <w:i/>
          <w:iCs/>
        </w:rPr>
      </w:pPr>
      <w:r w:rsidRPr="002D016B">
        <w:rPr>
          <w:rFonts w:cs="Times New Roman"/>
          <w:i/>
          <w:iCs/>
        </w:rPr>
        <w:t>Penn State Erie, The Behrend College</w:t>
      </w:r>
      <w:r w:rsidR="008B277D" w:rsidRPr="008D691A">
        <w:rPr>
          <w:rFonts w:cs="Times New Roman"/>
          <w:i/>
          <w:iCs/>
        </w:rPr>
        <w:t xml:space="preserve"> </w:t>
      </w:r>
    </w:p>
    <w:p w14:paraId="01DF78EF" w14:textId="064605C1" w:rsidR="00293DC5" w:rsidRDefault="00293DC5" w:rsidP="009829FF">
      <w:pPr>
        <w:ind w:firstLine="0"/>
        <w:rPr>
          <w:rFonts w:cs="Times New Roman"/>
        </w:rPr>
      </w:pPr>
      <w:r>
        <w:rPr>
          <w:rFonts w:cs="Times New Roman"/>
        </w:rPr>
        <w:t xml:space="preserve">Media: </w:t>
      </w:r>
      <w:r w:rsidR="002D016B" w:rsidRPr="002D016B">
        <w:rPr>
          <w:rFonts w:cs="Times New Roman"/>
        </w:rPr>
        <w:t>Mixed Media</w:t>
      </w:r>
    </w:p>
    <w:p w14:paraId="2C816481" w14:textId="20DDE3C0" w:rsidR="00DA2962" w:rsidRDefault="00DA2962" w:rsidP="009829FF">
      <w:pPr>
        <w:ind w:firstLine="0"/>
        <w:rPr>
          <w:rFonts w:cs="Times New Roman"/>
        </w:rPr>
      </w:pPr>
      <w:r>
        <w:rPr>
          <w:rFonts w:cs="Times New Roman"/>
        </w:rPr>
        <w:t xml:space="preserve">Dimensions: </w:t>
      </w:r>
      <w:proofErr w:type="gramStart"/>
      <w:r w:rsidR="002D016B" w:rsidRPr="002D016B">
        <w:rPr>
          <w:rFonts w:cs="Times New Roman"/>
        </w:rPr>
        <w:t>12''X14''</w:t>
      </w:r>
      <w:proofErr w:type="gramEnd"/>
    </w:p>
    <w:p w14:paraId="3BAEF669" w14:textId="5086B61A" w:rsidR="00F4005C" w:rsidRDefault="00DA2962" w:rsidP="009829FF">
      <w:pPr>
        <w:ind w:firstLine="0"/>
        <w:rPr>
          <w:rFonts w:cs="Times New Roman"/>
        </w:rPr>
      </w:pPr>
      <w:r>
        <w:rPr>
          <w:rFonts w:cs="Times New Roman"/>
        </w:rPr>
        <w:t xml:space="preserve">Description: </w:t>
      </w:r>
      <w:r w:rsidR="002D016B" w:rsidRPr="002D016B">
        <w:rPr>
          <w:rFonts w:cs="Times New Roman"/>
        </w:rPr>
        <w:t xml:space="preserve">Exuviae are the remains of an exoskeleton and related structures that remain after </w:t>
      </w:r>
      <w:proofErr w:type="spellStart"/>
      <w:r w:rsidR="002D016B" w:rsidRPr="002D016B">
        <w:rPr>
          <w:rFonts w:cs="Times New Roman"/>
        </w:rPr>
        <w:t>ecdysozoans</w:t>
      </w:r>
      <w:proofErr w:type="spellEnd"/>
      <w:r w:rsidR="002D016B" w:rsidRPr="002D016B">
        <w:rPr>
          <w:rFonts w:cs="Times New Roman"/>
        </w:rPr>
        <w:t xml:space="preserve"> (here, tarantulas) have molted. </w:t>
      </w:r>
      <w:proofErr w:type="gramStart"/>
      <w:r w:rsidR="002D016B" w:rsidRPr="002D016B">
        <w:rPr>
          <w:rFonts w:cs="Times New Roman"/>
        </w:rPr>
        <w:t>Several  have</w:t>
      </w:r>
      <w:proofErr w:type="gramEnd"/>
      <w:r w:rsidR="002D016B" w:rsidRPr="002D016B">
        <w:rPr>
          <w:rFonts w:cs="Times New Roman"/>
        </w:rPr>
        <w:t xml:space="preserve"> been collected and displayed for various species, charting their life process, </w:t>
      </w:r>
      <w:proofErr w:type="gramStart"/>
      <w:r w:rsidR="002D016B" w:rsidRPr="002D016B">
        <w:rPr>
          <w:rFonts w:cs="Times New Roman"/>
        </w:rPr>
        <w:t>and also</w:t>
      </w:r>
      <w:proofErr w:type="gramEnd"/>
      <w:r w:rsidR="002D016B" w:rsidRPr="002D016B">
        <w:rPr>
          <w:rFonts w:cs="Times New Roman"/>
        </w:rPr>
        <w:t xml:space="preserve"> yielding a metaphoric look into the passing of time.</w:t>
      </w:r>
    </w:p>
    <w:p w14:paraId="2BCCAE01" w14:textId="77777777" w:rsidR="00620272" w:rsidRDefault="00620272" w:rsidP="009829FF">
      <w:pPr>
        <w:ind w:firstLine="0"/>
        <w:rPr>
          <w:rFonts w:cs="Times New Roman"/>
          <w:b/>
          <w:bCs/>
        </w:rPr>
      </w:pPr>
    </w:p>
    <w:p w14:paraId="2DE5E51D" w14:textId="5B04D411" w:rsidR="00ED4AEC" w:rsidRPr="001B453B" w:rsidRDefault="00ED4AEC" w:rsidP="00ED4AEC">
      <w:pPr>
        <w:pStyle w:val="Body"/>
        <w:rPr>
          <w:rFonts w:ascii="Times New Roman" w:hAnsi="Times New Roman" w:cs="Times New Roman"/>
        </w:rPr>
      </w:pPr>
    </w:p>
    <w:sectPr w:rsidR="00ED4AEC" w:rsidRPr="001B453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12CF2" w14:textId="77777777" w:rsidR="00C66382" w:rsidRDefault="00C66382" w:rsidP="00222D54">
      <w:r>
        <w:separator/>
      </w:r>
    </w:p>
  </w:endnote>
  <w:endnote w:type="continuationSeparator" w:id="0">
    <w:p w14:paraId="2014EBAD" w14:textId="77777777" w:rsidR="00C66382" w:rsidRDefault="00C66382" w:rsidP="0022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5B65" w14:textId="77777777" w:rsidR="00480E8B" w:rsidRPr="00CC63D0" w:rsidRDefault="00480E8B" w:rsidP="00CC63D0">
    <w:pPr>
      <w:pStyle w:val="Footer"/>
      <w:pBdr>
        <w:top w:val="thinThickSmallGap" w:sz="24" w:space="1" w:color="622423"/>
      </w:pBdr>
      <w:rPr>
        <w:rFonts w:ascii="Cambria" w:eastAsia="Times New Roman" w:hAnsi="Cambria" w:cs="Times New Roman"/>
      </w:rPr>
    </w:pPr>
    <w:r w:rsidRPr="00CC63D0">
      <w:rPr>
        <w:rFonts w:ascii="Cambria" w:eastAsia="Times New Roman" w:hAnsi="Cambria" w:cs="Times New Roman"/>
      </w:rPr>
      <w:t>*Presenter</w:t>
    </w:r>
    <w:r>
      <w:rPr>
        <w:rFonts w:ascii="Cambria" w:eastAsia="Times New Roman" w:hAnsi="Cambria" w:cs="Times New Roman"/>
      </w:rPr>
      <w:t>, +Student Presentation</w:t>
    </w:r>
    <w:r w:rsidRPr="00CC63D0">
      <w:rPr>
        <w:rFonts w:ascii="Cambria" w:eastAsia="Times New Roman" w:hAnsi="Cambria" w:cs="Times New Roman"/>
      </w:rPr>
      <w:ptab w:relativeTo="margin" w:alignment="right" w:leader="none"/>
    </w:r>
    <w:r w:rsidRPr="00CC63D0">
      <w:rPr>
        <w:rFonts w:ascii="Cambria" w:eastAsia="Times New Roman" w:hAnsi="Cambria" w:cs="Times New Roman"/>
      </w:rPr>
      <w:t xml:space="preserve">Page </w:t>
    </w:r>
    <w:r w:rsidRPr="00CC63D0">
      <w:rPr>
        <w:rFonts w:asciiTheme="minorHAnsi" w:eastAsia="Times New Roman" w:hAnsiTheme="minorHAnsi"/>
      </w:rPr>
      <w:fldChar w:fldCharType="begin"/>
    </w:r>
    <w:r>
      <w:instrText xml:space="preserve"> PAGE   \* MERGEFORMAT </w:instrText>
    </w:r>
    <w:r w:rsidRPr="00CC63D0">
      <w:rPr>
        <w:rFonts w:asciiTheme="minorHAnsi" w:eastAsia="Times New Roman" w:hAnsiTheme="minorHAnsi"/>
      </w:rPr>
      <w:fldChar w:fldCharType="separate"/>
    </w:r>
    <w:r w:rsidRPr="00CC63D0">
      <w:rPr>
        <w:rFonts w:ascii="Cambria" w:eastAsia="Times New Roman" w:hAnsi="Cambria" w:cs="Times New Roman"/>
        <w:noProof/>
      </w:rPr>
      <w:t>4</w:t>
    </w:r>
    <w:r w:rsidRPr="00CC63D0">
      <w:rPr>
        <w:rFonts w:ascii="Cambria" w:eastAsia="Times New Roman" w:hAnsi="Cambria" w:cs="Times New Roman"/>
        <w:noProof/>
      </w:rPr>
      <w:fldChar w:fldCharType="end"/>
    </w:r>
  </w:p>
  <w:p w14:paraId="6DE0ED7B" w14:textId="77777777" w:rsidR="00480E8B" w:rsidRDefault="00480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F071E" w14:textId="77777777" w:rsidR="00C66382" w:rsidRDefault="00C66382" w:rsidP="00222D54">
      <w:r>
        <w:separator/>
      </w:r>
    </w:p>
  </w:footnote>
  <w:footnote w:type="continuationSeparator" w:id="0">
    <w:p w14:paraId="7EE64B7F" w14:textId="77777777" w:rsidR="00C66382" w:rsidRDefault="00C66382" w:rsidP="00222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040"/>
    <w:multiLevelType w:val="hybridMultilevel"/>
    <w:tmpl w:val="53EC183C"/>
    <w:lvl w:ilvl="0" w:tplc="D2B853D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17467C8"/>
    <w:multiLevelType w:val="hybridMultilevel"/>
    <w:tmpl w:val="9A5C3A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2D7CE8"/>
    <w:multiLevelType w:val="hybridMultilevel"/>
    <w:tmpl w:val="58449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664D1"/>
    <w:multiLevelType w:val="hybridMultilevel"/>
    <w:tmpl w:val="07DCF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FB589C"/>
    <w:multiLevelType w:val="hybridMultilevel"/>
    <w:tmpl w:val="6964A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C50541"/>
    <w:multiLevelType w:val="hybridMultilevel"/>
    <w:tmpl w:val="15A01E9A"/>
    <w:lvl w:ilvl="0" w:tplc="0AB626F4">
      <w:start w:val="5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6A5F77"/>
    <w:multiLevelType w:val="hybridMultilevel"/>
    <w:tmpl w:val="348C4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E2CB3"/>
    <w:multiLevelType w:val="hybridMultilevel"/>
    <w:tmpl w:val="0F36EB7A"/>
    <w:lvl w:ilvl="0" w:tplc="D2163302">
      <w:start w:val="1"/>
      <w:numFmt w:val="decimal"/>
      <w:lvlText w:val="%1."/>
      <w:lvlJc w:val="left"/>
      <w:pPr>
        <w:ind w:left="360" w:hanging="360"/>
      </w:pPr>
      <w:rPr>
        <w:b/>
        <w:bCs/>
        <w:i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7263A5"/>
    <w:multiLevelType w:val="hybridMultilevel"/>
    <w:tmpl w:val="A33CB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0289F"/>
    <w:multiLevelType w:val="hybridMultilevel"/>
    <w:tmpl w:val="0A14F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A3061"/>
    <w:multiLevelType w:val="hybridMultilevel"/>
    <w:tmpl w:val="6E7E72BC"/>
    <w:lvl w:ilvl="0" w:tplc="4846F40E">
      <w:start w:val="1"/>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FD9066D"/>
    <w:multiLevelType w:val="hybridMultilevel"/>
    <w:tmpl w:val="49D29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14128D"/>
    <w:multiLevelType w:val="hybridMultilevel"/>
    <w:tmpl w:val="05F02A24"/>
    <w:lvl w:ilvl="0" w:tplc="56183E58">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2E5C489D"/>
    <w:multiLevelType w:val="hybridMultilevel"/>
    <w:tmpl w:val="EDE87852"/>
    <w:lvl w:ilvl="0" w:tplc="380EE0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BC0D20"/>
    <w:multiLevelType w:val="hybridMultilevel"/>
    <w:tmpl w:val="5726B5E4"/>
    <w:lvl w:ilvl="0" w:tplc="D39EFCF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80EF9"/>
    <w:multiLevelType w:val="hybridMultilevel"/>
    <w:tmpl w:val="486CD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DB55282"/>
    <w:multiLevelType w:val="hybridMultilevel"/>
    <w:tmpl w:val="FC88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DF02B84"/>
    <w:multiLevelType w:val="hybridMultilevel"/>
    <w:tmpl w:val="00229706"/>
    <w:lvl w:ilvl="0" w:tplc="4BC07D36">
      <w:start w:val="1"/>
      <w:numFmt w:val="decimal"/>
      <w:lvlText w:val="%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5F3EC6"/>
    <w:multiLevelType w:val="hybridMultilevel"/>
    <w:tmpl w:val="05F02A24"/>
    <w:lvl w:ilvl="0" w:tplc="56183E58">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69967391"/>
    <w:multiLevelType w:val="hybridMultilevel"/>
    <w:tmpl w:val="C382F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D4E5C"/>
    <w:multiLevelType w:val="hybridMultilevel"/>
    <w:tmpl w:val="0D26D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8149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8472149">
    <w:abstractNumId w:val="19"/>
  </w:num>
  <w:num w:numId="3" w16cid:durableId="12708208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931448">
    <w:abstractNumId w:val="18"/>
  </w:num>
  <w:num w:numId="5" w16cid:durableId="671371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19945">
    <w:abstractNumId w:val="4"/>
  </w:num>
  <w:num w:numId="7" w16cid:durableId="1661041753">
    <w:abstractNumId w:val="12"/>
  </w:num>
  <w:num w:numId="8" w16cid:durableId="235864121">
    <w:abstractNumId w:val="14"/>
  </w:num>
  <w:num w:numId="9" w16cid:durableId="1939487855">
    <w:abstractNumId w:val="15"/>
  </w:num>
  <w:num w:numId="10" w16cid:durableId="2066835574">
    <w:abstractNumId w:val="11"/>
  </w:num>
  <w:num w:numId="11" w16cid:durableId="732238786">
    <w:abstractNumId w:val="3"/>
  </w:num>
  <w:num w:numId="12" w16cid:durableId="1588658965">
    <w:abstractNumId w:val="8"/>
  </w:num>
  <w:num w:numId="13" w16cid:durableId="1349795279">
    <w:abstractNumId w:val="17"/>
  </w:num>
  <w:num w:numId="14" w16cid:durableId="64256191">
    <w:abstractNumId w:val="20"/>
  </w:num>
  <w:num w:numId="15" w16cid:durableId="1631476023">
    <w:abstractNumId w:val="0"/>
  </w:num>
  <w:num w:numId="16" w16cid:durableId="30151691">
    <w:abstractNumId w:val="9"/>
  </w:num>
  <w:num w:numId="17" w16cid:durableId="1914772230">
    <w:abstractNumId w:val="5"/>
  </w:num>
  <w:num w:numId="18" w16cid:durableId="128205851">
    <w:abstractNumId w:val="7"/>
  </w:num>
  <w:num w:numId="19" w16cid:durableId="878935713">
    <w:abstractNumId w:val="1"/>
  </w:num>
  <w:num w:numId="20" w16cid:durableId="1017121992">
    <w:abstractNumId w:val="2"/>
  </w:num>
  <w:num w:numId="21" w16cid:durableId="41488037">
    <w:abstractNumId w:val="6"/>
  </w:num>
  <w:num w:numId="22" w16cid:durableId="1137143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DA"/>
    <w:rsid w:val="0000088F"/>
    <w:rsid w:val="00000EB2"/>
    <w:rsid w:val="00005BFA"/>
    <w:rsid w:val="000105EB"/>
    <w:rsid w:val="00013F08"/>
    <w:rsid w:val="00014F1E"/>
    <w:rsid w:val="00021857"/>
    <w:rsid w:val="00022266"/>
    <w:rsid w:val="00026092"/>
    <w:rsid w:val="00027C5C"/>
    <w:rsid w:val="0003633A"/>
    <w:rsid w:val="00037ED6"/>
    <w:rsid w:val="000446E1"/>
    <w:rsid w:val="0004483F"/>
    <w:rsid w:val="000465AC"/>
    <w:rsid w:val="00051977"/>
    <w:rsid w:val="0005362A"/>
    <w:rsid w:val="000556D6"/>
    <w:rsid w:val="00061225"/>
    <w:rsid w:val="000656CE"/>
    <w:rsid w:val="000657AF"/>
    <w:rsid w:val="00072D5D"/>
    <w:rsid w:val="00074ADE"/>
    <w:rsid w:val="0007798E"/>
    <w:rsid w:val="0008045A"/>
    <w:rsid w:val="0008236B"/>
    <w:rsid w:val="00083E8C"/>
    <w:rsid w:val="00086CE7"/>
    <w:rsid w:val="000875DE"/>
    <w:rsid w:val="00091ECD"/>
    <w:rsid w:val="00094B18"/>
    <w:rsid w:val="00094C60"/>
    <w:rsid w:val="000952F1"/>
    <w:rsid w:val="000966B1"/>
    <w:rsid w:val="000A089C"/>
    <w:rsid w:val="000A3562"/>
    <w:rsid w:val="000A4B65"/>
    <w:rsid w:val="000A75BF"/>
    <w:rsid w:val="000B0BA0"/>
    <w:rsid w:val="000B3637"/>
    <w:rsid w:val="000B6339"/>
    <w:rsid w:val="000B76D9"/>
    <w:rsid w:val="000C17FA"/>
    <w:rsid w:val="000C31C2"/>
    <w:rsid w:val="000C3D11"/>
    <w:rsid w:val="000C50D2"/>
    <w:rsid w:val="000D02C8"/>
    <w:rsid w:val="000D20E7"/>
    <w:rsid w:val="000E0903"/>
    <w:rsid w:val="000E258A"/>
    <w:rsid w:val="000E3470"/>
    <w:rsid w:val="000E6F49"/>
    <w:rsid w:val="000F5AB1"/>
    <w:rsid w:val="000F63C7"/>
    <w:rsid w:val="00101B17"/>
    <w:rsid w:val="001061A2"/>
    <w:rsid w:val="00106EE0"/>
    <w:rsid w:val="00113303"/>
    <w:rsid w:val="001146B8"/>
    <w:rsid w:val="00120624"/>
    <w:rsid w:val="00120DA6"/>
    <w:rsid w:val="00122E03"/>
    <w:rsid w:val="0012310B"/>
    <w:rsid w:val="00123890"/>
    <w:rsid w:val="00125207"/>
    <w:rsid w:val="0013021C"/>
    <w:rsid w:val="00136A3A"/>
    <w:rsid w:val="001452DA"/>
    <w:rsid w:val="00145E06"/>
    <w:rsid w:val="00150789"/>
    <w:rsid w:val="00151F2E"/>
    <w:rsid w:val="00154823"/>
    <w:rsid w:val="00161EF0"/>
    <w:rsid w:val="00164E46"/>
    <w:rsid w:val="00165B54"/>
    <w:rsid w:val="00166F67"/>
    <w:rsid w:val="00172505"/>
    <w:rsid w:val="001732BB"/>
    <w:rsid w:val="0017476A"/>
    <w:rsid w:val="00182256"/>
    <w:rsid w:val="001864CA"/>
    <w:rsid w:val="00186BE0"/>
    <w:rsid w:val="001877F2"/>
    <w:rsid w:val="00190731"/>
    <w:rsid w:val="00190BA2"/>
    <w:rsid w:val="001934CC"/>
    <w:rsid w:val="001936CF"/>
    <w:rsid w:val="00194313"/>
    <w:rsid w:val="00194493"/>
    <w:rsid w:val="001A0128"/>
    <w:rsid w:val="001A24D8"/>
    <w:rsid w:val="001A25C3"/>
    <w:rsid w:val="001A39B6"/>
    <w:rsid w:val="001A3CFC"/>
    <w:rsid w:val="001A41C0"/>
    <w:rsid w:val="001A4B18"/>
    <w:rsid w:val="001B2A22"/>
    <w:rsid w:val="001B35BC"/>
    <w:rsid w:val="001B453B"/>
    <w:rsid w:val="001B5340"/>
    <w:rsid w:val="001B7660"/>
    <w:rsid w:val="001C0FAB"/>
    <w:rsid w:val="001C48D1"/>
    <w:rsid w:val="001C7000"/>
    <w:rsid w:val="001E06E5"/>
    <w:rsid w:val="001E0F2A"/>
    <w:rsid w:val="001E2031"/>
    <w:rsid w:val="001E2A5C"/>
    <w:rsid w:val="001E5452"/>
    <w:rsid w:val="001E77F3"/>
    <w:rsid w:val="001F0181"/>
    <w:rsid w:val="001F0A15"/>
    <w:rsid w:val="001F2E8C"/>
    <w:rsid w:val="001F760B"/>
    <w:rsid w:val="0020331B"/>
    <w:rsid w:val="00204390"/>
    <w:rsid w:val="002102E6"/>
    <w:rsid w:val="00210450"/>
    <w:rsid w:val="00212803"/>
    <w:rsid w:val="00214D71"/>
    <w:rsid w:val="00222D54"/>
    <w:rsid w:val="0022505A"/>
    <w:rsid w:val="00225368"/>
    <w:rsid w:val="00227124"/>
    <w:rsid w:val="00233DA6"/>
    <w:rsid w:val="002340E3"/>
    <w:rsid w:val="0023601C"/>
    <w:rsid w:val="00244F20"/>
    <w:rsid w:val="00250702"/>
    <w:rsid w:val="002552BC"/>
    <w:rsid w:val="0026097E"/>
    <w:rsid w:val="002677CC"/>
    <w:rsid w:val="00272CB1"/>
    <w:rsid w:val="00272ED8"/>
    <w:rsid w:val="0027362D"/>
    <w:rsid w:val="00273742"/>
    <w:rsid w:val="00273F0C"/>
    <w:rsid w:val="00274786"/>
    <w:rsid w:val="00275659"/>
    <w:rsid w:val="00281227"/>
    <w:rsid w:val="00282F72"/>
    <w:rsid w:val="0028539C"/>
    <w:rsid w:val="002938DF"/>
    <w:rsid w:val="00293DC5"/>
    <w:rsid w:val="00294DE1"/>
    <w:rsid w:val="0029500E"/>
    <w:rsid w:val="002A00F7"/>
    <w:rsid w:val="002A2F16"/>
    <w:rsid w:val="002B139A"/>
    <w:rsid w:val="002B1FEA"/>
    <w:rsid w:val="002B53A7"/>
    <w:rsid w:val="002B670D"/>
    <w:rsid w:val="002B6D69"/>
    <w:rsid w:val="002C10AF"/>
    <w:rsid w:val="002C1F39"/>
    <w:rsid w:val="002C3073"/>
    <w:rsid w:val="002C342E"/>
    <w:rsid w:val="002C47BD"/>
    <w:rsid w:val="002D0126"/>
    <w:rsid w:val="002D016B"/>
    <w:rsid w:val="002D2442"/>
    <w:rsid w:val="002D33D6"/>
    <w:rsid w:val="002D4623"/>
    <w:rsid w:val="002D64B1"/>
    <w:rsid w:val="002E0E01"/>
    <w:rsid w:val="002E24D5"/>
    <w:rsid w:val="002E542C"/>
    <w:rsid w:val="002F181B"/>
    <w:rsid w:val="002F414C"/>
    <w:rsid w:val="003012CB"/>
    <w:rsid w:val="003121C1"/>
    <w:rsid w:val="00312C27"/>
    <w:rsid w:val="00313DA9"/>
    <w:rsid w:val="0031676A"/>
    <w:rsid w:val="00317BDA"/>
    <w:rsid w:val="0032084C"/>
    <w:rsid w:val="00321C57"/>
    <w:rsid w:val="00326A57"/>
    <w:rsid w:val="00331BDD"/>
    <w:rsid w:val="00333E37"/>
    <w:rsid w:val="003367CF"/>
    <w:rsid w:val="00341438"/>
    <w:rsid w:val="003421D8"/>
    <w:rsid w:val="00342570"/>
    <w:rsid w:val="00350940"/>
    <w:rsid w:val="00350945"/>
    <w:rsid w:val="00352A6A"/>
    <w:rsid w:val="00355A6D"/>
    <w:rsid w:val="003633A4"/>
    <w:rsid w:val="003648D7"/>
    <w:rsid w:val="00365A5F"/>
    <w:rsid w:val="0037061F"/>
    <w:rsid w:val="00370B1A"/>
    <w:rsid w:val="00371D63"/>
    <w:rsid w:val="003727C0"/>
    <w:rsid w:val="00372F66"/>
    <w:rsid w:val="00381155"/>
    <w:rsid w:val="00386F48"/>
    <w:rsid w:val="00396000"/>
    <w:rsid w:val="003975BA"/>
    <w:rsid w:val="00397FBB"/>
    <w:rsid w:val="003A0446"/>
    <w:rsid w:val="003A045A"/>
    <w:rsid w:val="003A1699"/>
    <w:rsid w:val="003A4D66"/>
    <w:rsid w:val="003B2B20"/>
    <w:rsid w:val="003B4FF3"/>
    <w:rsid w:val="003B6317"/>
    <w:rsid w:val="003B7A56"/>
    <w:rsid w:val="003B7C95"/>
    <w:rsid w:val="003C7A44"/>
    <w:rsid w:val="003D1563"/>
    <w:rsid w:val="003D1D27"/>
    <w:rsid w:val="003D76E6"/>
    <w:rsid w:val="003E1AF0"/>
    <w:rsid w:val="003E5A56"/>
    <w:rsid w:val="003F01BD"/>
    <w:rsid w:val="003F1CE4"/>
    <w:rsid w:val="003F3B13"/>
    <w:rsid w:val="003F5258"/>
    <w:rsid w:val="003F75BD"/>
    <w:rsid w:val="003F7608"/>
    <w:rsid w:val="003F7BE4"/>
    <w:rsid w:val="003F7D6B"/>
    <w:rsid w:val="00400CB4"/>
    <w:rsid w:val="00401F22"/>
    <w:rsid w:val="00414E41"/>
    <w:rsid w:val="00417B6B"/>
    <w:rsid w:val="00417C84"/>
    <w:rsid w:val="00421F8B"/>
    <w:rsid w:val="004220CB"/>
    <w:rsid w:val="004238A0"/>
    <w:rsid w:val="00423929"/>
    <w:rsid w:val="00425F1B"/>
    <w:rsid w:val="0043073C"/>
    <w:rsid w:val="004318EA"/>
    <w:rsid w:val="004327EF"/>
    <w:rsid w:val="00432823"/>
    <w:rsid w:val="0043449C"/>
    <w:rsid w:val="00443629"/>
    <w:rsid w:val="00444938"/>
    <w:rsid w:val="00444D16"/>
    <w:rsid w:val="004472C8"/>
    <w:rsid w:val="0045076E"/>
    <w:rsid w:val="00455DB3"/>
    <w:rsid w:val="0046243C"/>
    <w:rsid w:val="004629B0"/>
    <w:rsid w:val="004651B3"/>
    <w:rsid w:val="00466931"/>
    <w:rsid w:val="004671C6"/>
    <w:rsid w:val="0047088A"/>
    <w:rsid w:val="00471D38"/>
    <w:rsid w:val="0047381F"/>
    <w:rsid w:val="004764B5"/>
    <w:rsid w:val="00480E8B"/>
    <w:rsid w:val="00481941"/>
    <w:rsid w:val="0048280A"/>
    <w:rsid w:val="004847F7"/>
    <w:rsid w:val="004877A3"/>
    <w:rsid w:val="00493E51"/>
    <w:rsid w:val="0049782D"/>
    <w:rsid w:val="004A47D9"/>
    <w:rsid w:val="004A75DB"/>
    <w:rsid w:val="004A75E9"/>
    <w:rsid w:val="004B0DDD"/>
    <w:rsid w:val="004B197E"/>
    <w:rsid w:val="004B332B"/>
    <w:rsid w:val="004B44B5"/>
    <w:rsid w:val="004B4AD7"/>
    <w:rsid w:val="004C0F0C"/>
    <w:rsid w:val="004D2C44"/>
    <w:rsid w:val="004D5CA0"/>
    <w:rsid w:val="004E09A2"/>
    <w:rsid w:val="004E14EB"/>
    <w:rsid w:val="004E17E1"/>
    <w:rsid w:val="004E1A92"/>
    <w:rsid w:val="004E206A"/>
    <w:rsid w:val="004E3A74"/>
    <w:rsid w:val="004F01BB"/>
    <w:rsid w:val="004F54A4"/>
    <w:rsid w:val="004F5513"/>
    <w:rsid w:val="004F7BC2"/>
    <w:rsid w:val="00500101"/>
    <w:rsid w:val="00500BD4"/>
    <w:rsid w:val="00510170"/>
    <w:rsid w:val="00511377"/>
    <w:rsid w:val="0051387D"/>
    <w:rsid w:val="00515CCC"/>
    <w:rsid w:val="005253F6"/>
    <w:rsid w:val="00525F8B"/>
    <w:rsid w:val="005341CF"/>
    <w:rsid w:val="00535E4E"/>
    <w:rsid w:val="00536085"/>
    <w:rsid w:val="005368CF"/>
    <w:rsid w:val="00537539"/>
    <w:rsid w:val="00540EB7"/>
    <w:rsid w:val="0054452C"/>
    <w:rsid w:val="00545E88"/>
    <w:rsid w:val="00546152"/>
    <w:rsid w:val="00554B44"/>
    <w:rsid w:val="00556039"/>
    <w:rsid w:val="00560B27"/>
    <w:rsid w:val="0056171C"/>
    <w:rsid w:val="00567798"/>
    <w:rsid w:val="00567EE9"/>
    <w:rsid w:val="005727DD"/>
    <w:rsid w:val="0057733B"/>
    <w:rsid w:val="0058112A"/>
    <w:rsid w:val="0058182F"/>
    <w:rsid w:val="0058546C"/>
    <w:rsid w:val="00587E1E"/>
    <w:rsid w:val="005934BD"/>
    <w:rsid w:val="00595869"/>
    <w:rsid w:val="00595C00"/>
    <w:rsid w:val="0059793D"/>
    <w:rsid w:val="005A275E"/>
    <w:rsid w:val="005A2CDB"/>
    <w:rsid w:val="005A529A"/>
    <w:rsid w:val="005A7DC5"/>
    <w:rsid w:val="005B1BCE"/>
    <w:rsid w:val="005B2847"/>
    <w:rsid w:val="005B48FB"/>
    <w:rsid w:val="005B4D6E"/>
    <w:rsid w:val="005B7342"/>
    <w:rsid w:val="005C004D"/>
    <w:rsid w:val="005C1796"/>
    <w:rsid w:val="005C1C81"/>
    <w:rsid w:val="005C1E22"/>
    <w:rsid w:val="005C3489"/>
    <w:rsid w:val="005C5108"/>
    <w:rsid w:val="005C6BC4"/>
    <w:rsid w:val="005D06FE"/>
    <w:rsid w:val="005D1AAF"/>
    <w:rsid w:val="005D57B8"/>
    <w:rsid w:val="005E32C8"/>
    <w:rsid w:val="005E37A9"/>
    <w:rsid w:val="005E4627"/>
    <w:rsid w:val="005E52C7"/>
    <w:rsid w:val="005E5CA8"/>
    <w:rsid w:val="005F2316"/>
    <w:rsid w:val="00605AB9"/>
    <w:rsid w:val="00605D1A"/>
    <w:rsid w:val="00606723"/>
    <w:rsid w:val="006072A7"/>
    <w:rsid w:val="006076E5"/>
    <w:rsid w:val="00610698"/>
    <w:rsid w:val="00610FAE"/>
    <w:rsid w:val="0061733D"/>
    <w:rsid w:val="00617C2B"/>
    <w:rsid w:val="00620272"/>
    <w:rsid w:val="0062263F"/>
    <w:rsid w:val="00625470"/>
    <w:rsid w:val="00627D59"/>
    <w:rsid w:val="00634A34"/>
    <w:rsid w:val="00635604"/>
    <w:rsid w:val="00635673"/>
    <w:rsid w:val="00642D67"/>
    <w:rsid w:val="0064512C"/>
    <w:rsid w:val="0065077C"/>
    <w:rsid w:val="006515D0"/>
    <w:rsid w:val="006530F2"/>
    <w:rsid w:val="0065319F"/>
    <w:rsid w:val="00654EAD"/>
    <w:rsid w:val="00655673"/>
    <w:rsid w:val="00655BD8"/>
    <w:rsid w:val="006574E5"/>
    <w:rsid w:val="00661E90"/>
    <w:rsid w:val="0066238E"/>
    <w:rsid w:val="00662B0A"/>
    <w:rsid w:val="0066718C"/>
    <w:rsid w:val="0067041B"/>
    <w:rsid w:val="00670E2B"/>
    <w:rsid w:val="00674112"/>
    <w:rsid w:val="0067574C"/>
    <w:rsid w:val="00676489"/>
    <w:rsid w:val="00677E37"/>
    <w:rsid w:val="00682BA0"/>
    <w:rsid w:val="006839AE"/>
    <w:rsid w:val="006850B6"/>
    <w:rsid w:val="0068614E"/>
    <w:rsid w:val="006867E1"/>
    <w:rsid w:val="00687CC4"/>
    <w:rsid w:val="00687F16"/>
    <w:rsid w:val="006917C3"/>
    <w:rsid w:val="00692128"/>
    <w:rsid w:val="00693625"/>
    <w:rsid w:val="00693815"/>
    <w:rsid w:val="00695201"/>
    <w:rsid w:val="006A2BC8"/>
    <w:rsid w:val="006A54EC"/>
    <w:rsid w:val="006B09E5"/>
    <w:rsid w:val="006B30D2"/>
    <w:rsid w:val="006B30D6"/>
    <w:rsid w:val="006B6A63"/>
    <w:rsid w:val="006B6EC8"/>
    <w:rsid w:val="006C13B2"/>
    <w:rsid w:val="006C4825"/>
    <w:rsid w:val="006C6942"/>
    <w:rsid w:val="006C7BFE"/>
    <w:rsid w:val="006D22D7"/>
    <w:rsid w:val="006D4A91"/>
    <w:rsid w:val="006D4C24"/>
    <w:rsid w:val="006D67F7"/>
    <w:rsid w:val="006E16FD"/>
    <w:rsid w:val="006E21F6"/>
    <w:rsid w:val="006E2902"/>
    <w:rsid w:val="006E6A84"/>
    <w:rsid w:val="006E78C2"/>
    <w:rsid w:val="006F2081"/>
    <w:rsid w:val="006F27CC"/>
    <w:rsid w:val="006F2F61"/>
    <w:rsid w:val="006F412A"/>
    <w:rsid w:val="006F79D9"/>
    <w:rsid w:val="00702355"/>
    <w:rsid w:val="00707A40"/>
    <w:rsid w:val="0071135D"/>
    <w:rsid w:val="0071402C"/>
    <w:rsid w:val="00714266"/>
    <w:rsid w:val="00714DE9"/>
    <w:rsid w:val="0071720F"/>
    <w:rsid w:val="007177E3"/>
    <w:rsid w:val="0072403B"/>
    <w:rsid w:val="00724F63"/>
    <w:rsid w:val="007265C6"/>
    <w:rsid w:val="007265DC"/>
    <w:rsid w:val="007300F5"/>
    <w:rsid w:val="00733782"/>
    <w:rsid w:val="00733823"/>
    <w:rsid w:val="00740FAC"/>
    <w:rsid w:val="00741082"/>
    <w:rsid w:val="007427CE"/>
    <w:rsid w:val="00746A21"/>
    <w:rsid w:val="00747B04"/>
    <w:rsid w:val="00753670"/>
    <w:rsid w:val="00755FD1"/>
    <w:rsid w:val="0076056A"/>
    <w:rsid w:val="00760A99"/>
    <w:rsid w:val="007641B5"/>
    <w:rsid w:val="00774E4C"/>
    <w:rsid w:val="007802E3"/>
    <w:rsid w:val="0078044A"/>
    <w:rsid w:val="00783518"/>
    <w:rsid w:val="00783E28"/>
    <w:rsid w:val="007864BE"/>
    <w:rsid w:val="00787C7C"/>
    <w:rsid w:val="00791BDD"/>
    <w:rsid w:val="00792771"/>
    <w:rsid w:val="007936F7"/>
    <w:rsid w:val="00796265"/>
    <w:rsid w:val="007A597A"/>
    <w:rsid w:val="007B46E0"/>
    <w:rsid w:val="007B7F12"/>
    <w:rsid w:val="007C78B1"/>
    <w:rsid w:val="007C7B77"/>
    <w:rsid w:val="007D25D3"/>
    <w:rsid w:val="007D4047"/>
    <w:rsid w:val="007D59D8"/>
    <w:rsid w:val="007E142E"/>
    <w:rsid w:val="007E19E5"/>
    <w:rsid w:val="007E41A4"/>
    <w:rsid w:val="007F49A9"/>
    <w:rsid w:val="0080054A"/>
    <w:rsid w:val="00800F1F"/>
    <w:rsid w:val="00801BDA"/>
    <w:rsid w:val="00802724"/>
    <w:rsid w:val="00804E03"/>
    <w:rsid w:val="00810838"/>
    <w:rsid w:val="00812088"/>
    <w:rsid w:val="00814E7E"/>
    <w:rsid w:val="0081781B"/>
    <w:rsid w:val="00825EAC"/>
    <w:rsid w:val="0082601D"/>
    <w:rsid w:val="00827CAF"/>
    <w:rsid w:val="008334CF"/>
    <w:rsid w:val="00833CAC"/>
    <w:rsid w:val="00842BF8"/>
    <w:rsid w:val="00842DD6"/>
    <w:rsid w:val="00845FD2"/>
    <w:rsid w:val="00852C48"/>
    <w:rsid w:val="00854EC4"/>
    <w:rsid w:val="00854F14"/>
    <w:rsid w:val="008568A0"/>
    <w:rsid w:val="00861066"/>
    <w:rsid w:val="008616BD"/>
    <w:rsid w:val="00870BD8"/>
    <w:rsid w:val="0087312A"/>
    <w:rsid w:val="008732CA"/>
    <w:rsid w:val="00874D80"/>
    <w:rsid w:val="0087566A"/>
    <w:rsid w:val="00875F70"/>
    <w:rsid w:val="00883BA6"/>
    <w:rsid w:val="008841FB"/>
    <w:rsid w:val="00884996"/>
    <w:rsid w:val="00897453"/>
    <w:rsid w:val="00897FBD"/>
    <w:rsid w:val="008A2E63"/>
    <w:rsid w:val="008A40FC"/>
    <w:rsid w:val="008A4A63"/>
    <w:rsid w:val="008A4BC2"/>
    <w:rsid w:val="008A7A67"/>
    <w:rsid w:val="008B1917"/>
    <w:rsid w:val="008B277D"/>
    <w:rsid w:val="008B3730"/>
    <w:rsid w:val="008B387F"/>
    <w:rsid w:val="008B4025"/>
    <w:rsid w:val="008B5312"/>
    <w:rsid w:val="008B5CBF"/>
    <w:rsid w:val="008B6990"/>
    <w:rsid w:val="008B788B"/>
    <w:rsid w:val="008B7CE7"/>
    <w:rsid w:val="008B7D5B"/>
    <w:rsid w:val="008B7D80"/>
    <w:rsid w:val="008C1750"/>
    <w:rsid w:val="008C2F2B"/>
    <w:rsid w:val="008C7C96"/>
    <w:rsid w:val="008D0FEB"/>
    <w:rsid w:val="008D691A"/>
    <w:rsid w:val="008D6995"/>
    <w:rsid w:val="008E0B39"/>
    <w:rsid w:val="008E2E2E"/>
    <w:rsid w:val="008E36C3"/>
    <w:rsid w:val="008E3721"/>
    <w:rsid w:val="008E5C59"/>
    <w:rsid w:val="008E5FED"/>
    <w:rsid w:val="008E7449"/>
    <w:rsid w:val="008F0A2E"/>
    <w:rsid w:val="008F2227"/>
    <w:rsid w:val="008F354C"/>
    <w:rsid w:val="008F5F70"/>
    <w:rsid w:val="008F74A4"/>
    <w:rsid w:val="00904153"/>
    <w:rsid w:val="00906127"/>
    <w:rsid w:val="00912C84"/>
    <w:rsid w:val="00916F6B"/>
    <w:rsid w:val="00922C79"/>
    <w:rsid w:val="009236A9"/>
    <w:rsid w:val="00924BB6"/>
    <w:rsid w:val="0092769A"/>
    <w:rsid w:val="009320BB"/>
    <w:rsid w:val="009336AC"/>
    <w:rsid w:val="009370F3"/>
    <w:rsid w:val="00943541"/>
    <w:rsid w:val="009436AF"/>
    <w:rsid w:val="00946C9D"/>
    <w:rsid w:val="00947EE7"/>
    <w:rsid w:val="00952127"/>
    <w:rsid w:val="00952E32"/>
    <w:rsid w:val="00953BD3"/>
    <w:rsid w:val="009543E7"/>
    <w:rsid w:val="00954551"/>
    <w:rsid w:val="00956F06"/>
    <w:rsid w:val="00957B4C"/>
    <w:rsid w:val="00962A8A"/>
    <w:rsid w:val="00962B66"/>
    <w:rsid w:val="0096613C"/>
    <w:rsid w:val="0096694E"/>
    <w:rsid w:val="00966BF9"/>
    <w:rsid w:val="00967329"/>
    <w:rsid w:val="009709B1"/>
    <w:rsid w:val="009743F8"/>
    <w:rsid w:val="009768EC"/>
    <w:rsid w:val="009806EC"/>
    <w:rsid w:val="009829FF"/>
    <w:rsid w:val="0098564C"/>
    <w:rsid w:val="009955C7"/>
    <w:rsid w:val="009965B7"/>
    <w:rsid w:val="00997263"/>
    <w:rsid w:val="009A2AB4"/>
    <w:rsid w:val="009A52D8"/>
    <w:rsid w:val="009B1385"/>
    <w:rsid w:val="009B28CA"/>
    <w:rsid w:val="009B46C3"/>
    <w:rsid w:val="009B59A0"/>
    <w:rsid w:val="009C016E"/>
    <w:rsid w:val="009C5181"/>
    <w:rsid w:val="009C683B"/>
    <w:rsid w:val="009D0FA5"/>
    <w:rsid w:val="009D26CE"/>
    <w:rsid w:val="009E3E7C"/>
    <w:rsid w:val="009E7B39"/>
    <w:rsid w:val="009F2D6A"/>
    <w:rsid w:val="009F4E65"/>
    <w:rsid w:val="009F59F4"/>
    <w:rsid w:val="00A07C87"/>
    <w:rsid w:val="00A122B8"/>
    <w:rsid w:val="00A17EEC"/>
    <w:rsid w:val="00A23A3A"/>
    <w:rsid w:val="00A303A2"/>
    <w:rsid w:val="00A3079B"/>
    <w:rsid w:val="00A363D3"/>
    <w:rsid w:val="00A43C60"/>
    <w:rsid w:val="00A45C3A"/>
    <w:rsid w:val="00A45DD9"/>
    <w:rsid w:val="00A47EC7"/>
    <w:rsid w:val="00A51ACA"/>
    <w:rsid w:val="00A56487"/>
    <w:rsid w:val="00A57B6C"/>
    <w:rsid w:val="00A630F0"/>
    <w:rsid w:val="00A638E7"/>
    <w:rsid w:val="00A64630"/>
    <w:rsid w:val="00A64B1B"/>
    <w:rsid w:val="00A70808"/>
    <w:rsid w:val="00A74CE9"/>
    <w:rsid w:val="00A7773E"/>
    <w:rsid w:val="00A84086"/>
    <w:rsid w:val="00A859C6"/>
    <w:rsid w:val="00A869A9"/>
    <w:rsid w:val="00A9024D"/>
    <w:rsid w:val="00A95A09"/>
    <w:rsid w:val="00A965C1"/>
    <w:rsid w:val="00AA5997"/>
    <w:rsid w:val="00AA609B"/>
    <w:rsid w:val="00AB1EA9"/>
    <w:rsid w:val="00AB4AE1"/>
    <w:rsid w:val="00AC1BB0"/>
    <w:rsid w:val="00AC40C6"/>
    <w:rsid w:val="00AC4781"/>
    <w:rsid w:val="00AC5FC8"/>
    <w:rsid w:val="00AC6F49"/>
    <w:rsid w:val="00AC706E"/>
    <w:rsid w:val="00AD171D"/>
    <w:rsid w:val="00AD424D"/>
    <w:rsid w:val="00AD47F3"/>
    <w:rsid w:val="00AD5AEC"/>
    <w:rsid w:val="00AD7A7E"/>
    <w:rsid w:val="00AE0D18"/>
    <w:rsid w:val="00AE18C1"/>
    <w:rsid w:val="00AE3F34"/>
    <w:rsid w:val="00AE43C9"/>
    <w:rsid w:val="00AE4A79"/>
    <w:rsid w:val="00AF18A7"/>
    <w:rsid w:val="00AF1D6E"/>
    <w:rsid w:val="00AF4BD4"/>
    <w:rsid w:val="00B011B4"/>
    <w:rsid w:val="00B03E65"/>
    <w:rsid w:val="00B046BB"/>
    <w:rsid w:val="00B07F70"/>
    <w:rsid w:val="00B13CA6"/>
    <w:rsid w:val="00B15C2F"/>
    <w:rsid w:val="00B177E3"/>
    <w:rsid w:val="00B200F2"/>
    <w:rsid w:val="00B3330B"/>
    <w:rsid w:val="00B349F6"/>
    <w:rsid w:val="00B3692D"/>
    <w:rsid w:val="00B4269F"/>
    <w:rsid w:val="00B4476D"/>
    <w:rsid w:val="00B45C54"/>
    <w:rsid w:val="00B4682B"/>
    <w:rsid w:val="00B51D3D"/>
    <w:rsid w:val="00B553E8"/>
    <w:rsid w:val="00B577CC"/>
    <w:rsid w:val="00B579F4"/>
    <w:rsid w:val="00B637FF"/>
    <w:rsid w:val="00B71346"/>
    <w:rsid w:val="00B72442"/>
    <w:rsid w:val="00B765B0"/>
    <w:rsid w:val="00B80F8D"/>
    <w:rsid w:val="00B86DE7"/>
    <w:rsid w:val="00B93AFC"/>
    <w:rsid w:val="00B93FE4"/>
    <w:rsid w:val="00BA2820"/>
    <w:rsid w:val="00BA4124"/>
    <w:rsid w:val="00BB0C3B"/>
    <w:rsid w:val="00BB2A06"/>
    <w:rsid w:val="00BB7155"/>
    <w:rsid w:val="00BC03A8"/>
    <w:rsid w:val="00BC393D"/>
    <w:rsid w:val="00BC46E6"/>
    <w:rsid w:val="00BC5747"/>
    <w:rsid w:val="00BD0293"/>
    <w:rsid w:val="00BD1477"/>
    <w:rsid w:val="00BD18F2"/>
    <w:rsid w:val="00BD320F"/>
    <w:rsid w:val="00BD408A"/>
    <w:rsid w:val="00BD443C"/>
    <w:rsid w:val="00BD5908"/>
    <w:rsid w:val="00BD62B8"/>
    <w:rsid w:val="00BD7095"/>
    <w:rsid w:val="00BE16A4"/>
    <w:rsid w:val="00BE7351"/>
    <w:rsid w:val="00BF06AC"/>
    <w:rsid w:val="00BF120E"/>
    <w:rsid w:val="00BF6FBA"/>
    <w:rsid w:val="00C02F4D"/>
    <w:rsid w:val="00C0534C"/>
    <w:rsid w:val="00C07445"/>
    <w:rsid w:val="00C12D00"/>
    <w:rsid w:val="00C12D80"/>
    <w:rsid w:val="00C130FA"/>
    <w:rsid w:val="00C1429C"/>
    <w:rsid w:val="00C200EC"/>
    <w:rsid w:val="00C233F0"/>
    <w:rsid w:val="00C2463A"/>
    <w:rsid w:val="00C25433"/>
    <w:rsid w:val="00C318D5"/>
    <w:rsid w:val="00C31FAA"/>
    <w:rsid w:val="00C34869"/>
    <w:rsid w:val="00C37973"/>
    <w:rsid w:val="00C44415"/>
    <w:rsid w:val="00C527D6"/>
    <w:rsid w:val="00C563EC"/>
    <w:rsid w:val="00C610B9"/>
    <w:rsid w:val="00C625FB"/>
    <w:rsid w:val="00C62A14"/>
    <w:rsid w:val="00C63CB8"/>
    <w:rsid w:val="00C654ED"/>
    <w:rsid w:val="00C65631"/>
    <w:rsid w:val="00C66382"/>
    <w:rsid w:val="00C67CC8"/>
    <w:rsid w:val="00C67F58"/>
    <w:rsid w:val="00C7024C"/>
    <w:rsid w:val="00C70E88"/>
    <w:rsid w:val="00C7217F"/>
    <w:rsid w:val="00C73DEF"/>
    <w:rsid w:val="00C755EE"/>
    <w:rsid w:val="00C76E3D"/>
    <w:rsid w:val="00C83032"/>
    <w:rsid w:val="00C854D1"/>
    <w:rsid w:val="00C93AEE"/>
    <w:rsid w:val="00C966BC"/>
    <w:rsid w:val="00C96AF7"/>
    <w:rsid w:val="00C96E0A"/>
    <w:rsid w:val="00C9784E"/>
    <w:rsid w:val="00CA0F3A"/>
    <w:rsid w:val="00CA16BE"/>
    <w:rsid w:val="00CA1892"/>
    <w:rsid w:val="00CA559A"/>
    <w:rsid w:val="00CA7A0A"/>
    <w:rsid w:val="00CB57A9"/>
    <w:rsid w:val="00CB74CC"/>
    <w:rsid w:val="00CC5BB8"/>
    <w:rsid w:val="00CC63D0"/>
    <w:rsid w:val="00CC6676"/>
    <w:rsid w:val="00CC67C5"/>
    <w:rsid w:val="00CD3125"/>
    <w:rsid w:val="00CD38E0"/>
    <w:rsid w:val="00CE2E02"/>
    <w:rsid w:val="00CE44E7"/>
    <w:rsid w:val="00CE4978"/>
    <w:rsid w:val="00CE70AC"/>
    <w:rsid w:val="00CF1A91"/>
    <w:rsid w:val="00CF588A"/>
    <w:rsid w:val="00CF7697"/>
    <w:rsid w:val="00D00668"/>
    <w:rsid w:val="00D008F3"/>
    <w:rsid w:val="00D01E3C"/>
    <w:rsid w:val="00D0370A"/>
    <w:rsid w:val="00D05F38"/>
    <w:rsid w:val="00D06324"/>
    <w:rsid w:val="00D122DD"/>
    <w:rsid w:val="00D1427B"/>
    <w:rsid w:val="00D2151A"/>
    <w:rsid w:val="00D22F39"/>
    <w:rsid w:val="00D3164D"/>
    <w:rsid w:val="00D31B53"/>
    <w:rsid w:val="00D32967"/>
    <w:rsid w:val="00D51E07"/>
    <w:rsid w:val="00D520FE"/>
    <w:rsid w:val="00D529B3"/>
    <w:rsid w:val="00D550F4"/>
    <w:rsid w:val="00D73183"/>
    <w:rsid w:val="00D74046"/>
    <w:rsid w:val="00D7410E"/>
    <w:rsid w:val="00D74F6B"/>
    <w:rsid w:val="00D75AAE"/>
    <w:rsid w:val="00D80A82"/>
    <w:rsid w:val="00D81880"/>
    <w:rsid w:val="00D820BF"/>
    <w:rsid w:val="00D8325A"/>
    <w:rsid w:val="00D8560C"/>
    <w:rsid w:val="00D872EA"/>
    <w:rsid w:val="00D90F18"/>
    <w:rsid w:val="00D90FA6"/>
    <w:rsid w:val="00DA1F19"/>
    <w:rsid w:val="00DA24C0"/>
    <w:rsid w:val="00DA2962"/>
    <w:rsid w:val="00DA77DD"/>
    <w:rsid w:val="00DB19C3"/>
    <w:rsid w:val="00DB1E4E"/>
    <w:rsid w:val="00DB27D1"/>
    <w:rsid w:val="00DB4C49"/>
    <w:rsid w:val="00DB7EA9"/>
    <w:rsid w:val="00DC40EC"/>
    <w:rsid w:val="00DC4203"/>
    <w:rsid w:val="00DC5D9D"/>
    <w:rsid w:val="00DC6353"/>
    <w:rsid w:val="00DD14EC"/>
    <w:rsid w:val="00DE5A15"/>
    <w:rsid w:val="00DF1352"/>
    <w:rsid w:val="00DF17B1"/>
    <w:rsid w:val="00DF5A9A"/>
    <w:rsid w:val="00DF6602"/>
    <w:rsid w:val="00DF76E2"/>
    <w:rsid w:val="00E0127D"/>
    <w:rsid w:val="00E04056"/>
    <w:rsid w:val="00E04378"/>
    <w:rsid w:val="00E047C1"/>
    <w:rsid w:val="00E04FA3"/>
    <w:rsid w:val="00E051F8"/>
    <w:rsid w:val="00E108F6"/>
    <w:rsid w:val="00E114BF"/>
    <w:rsid w:val="00E13C5A"/>
    <w:rsid w:val="00E14BE8"/>
    <w:rsid w:val="00E253E4"/>
    <w:rsid w:val="00E30625"/>
    <w:rsid w:val="00E31FDF"/>
    <w:rsid w:val="00E35F86"/>
    <w:rsid w:val="00E37DF6"/>
    <w:rsid w:val="00E41E13"/>
    <w:rsid w:val="00E423F5"/>
    <w:rsid w:val="00E426AF"/>
    <w:rsid w:val="00E46FCF"/>
    <w:rsid w:val="00E55D0F"/>
    <w:rsid w:val="00E567A5"/>
    <w:rsid w:val="00E573B3"/>
    <w:rsid w:val="00E57A4C"/>
    <w:rsid w:val="00E60BBA"/>
    <w:rsid w:val="00E61AA0"/>
    <w:rsid w:val="00E713DA"/>
    <w:rsid w:val="00E71880"/>
    <w:rsid w:val="00E72C95"/>
    <w:rsid w:val="00E72E24"/>
    <w:rsid w:val="00E745B2"/>
    <w:rsid w:val="00E754F9"/>
    <w:rsid w:val="00E756D7"/>
    <w:rsid w:val="00E77849"/>
    <w:rsid w:val="00E96C19"/>
    <w:rsid w:val="00EA1702"/>
    <w:rsid w:val="00EA5B93"/>
    <w:rsid w:val="00EA5EA2"/>
    <w:rsid w:val="00EA706A"/>
    <w:rsid w:val="00EA7289"/>
    <w:rsid w:val="00EA7699"/>
    <w:rsid w:val="00EB1CB8"/>
    <w:rsid w:val="00EC01E1"/>
    <w:rsid w:val="00EC3680"/>
    <w:rsid w:val="00EC555D"/>
    <w:rsid w:val="00EC655A"/>
    <w:rsid w:val="00EC74D3"/>
    <w:rsid w:val="00EC7636"/>
    <w:rsid w:val="00ED3365"/>
    <w:rsid w:val="00ED38B8"/>
    <w:rsid w:val="00ED3C50"/>
    <w:rsid w:val="00ED4AEC"/>
    <w:rsid w:val="00ED688A"/>
    <w:rsid w:val="00EE32D8"/>
    <w:rsid w:val="00EE481E"/>
    <w:rsid w:val="00EE613D"/>
    <w:rsid w:val="00EE70A7"/>
    <w:rsid w:val="00EF1E22"/>
    <w:rsid w:val="00EF450F"/>
    <w:rsid w:val="00EF68DB"/>
    <w:rsid w:val="00EF69DB"/>
    <w:rsid w:val="00EF7A5A"/>
    <w:rsid w:val="00F00C82"/>
    <w:rsid w:val="00F01FA9"/>
    <w:rsid w:val="00F02274"/>
    <w:rsid w:val="00F0727B"/>
    <w:rsid w:val="00F1176A"/>
    <w:rsid w:val="00F14CA9"/>
    <w:rsid w:val="00F14F04"/>
    <w:rsid w:val="00F14FEC"/>
    <w:rsid w:val="00F210B5"/>
    <w:rsid w:val="00F23456"/>
    <w:rsid w:val="00F24FBF"/>
    <w:rsid w:val="00F25B7C"/>
    <w:rsid w:val="00F25F04"/>
    <w:rsid w:val="00F265CF"/>
    <w:rsid w:val="00F26DAC"/>
    <w:rsid w:val="00F27D11"/>
    <w:rsid w:val="00F3206D"/>
    <w:rsid w:val="00F4005C"/>
    <w:rsid w:val="00F539D2"/>
    <w:rsid w:val="00F548D9"/>
    <w:rsid w:val="00F62A3B"/>
    <w:rsid w:val="00F6355E"/>
    <w:rsid w:val="00F662D4"/>
    <w:rsid w:val="00F6796D"/>
    <w:rsid w:val="00F7072C"/>
    <w:rsid w:val="00F740D9"/>
    <w:rsid w:val="00F74E16"/>
    <w:rsid w:val="00F75323"/>
    <w:rsid w:val="00F779D5"/>
    <w:rsid w:val="00F809EC"/>
    <w:rsid w:val="00F86B6E"/>
    <w:rsid w:val="00F90683"/>
    <w:rsid w:val="00F926C7"/>
    <w:rsid w:val="00F92862"/>
    <w:rsid w:val="00F93212"/>
    <w:rsid w:val="00FA02FB"/>
    <w:rsid w:val="00FA038E"/>
    <w:rsid w:val="00FA11BD"/>
    <w:rsid w:val="00FA3CFF"/>
    <w:rsid w:val="00FA6C2A"/>
    <w:rsid w:val="00FB383E"/>
    <w:rsid w:val="00FB4705"/>
    <w:rsid w:val="00FB597E"/>
    <w:rsid w:val="00FB6408"/>
    <w:rsid w:val="00FB6671"/>
    <w:rsid w:val="00FC30E4"/>
    <w:rsid w:val="00FD0A9A"/>
    <w:rsid w:val="00FD18AF"/>
    <w:rsid w:val="00FD1E8A"/>
    <w:rsid w:val="00FD355D"/>
    <w:rsid w:val="00FE2953"/>
    <w:rsid w:val="00FE2B9C"/>
    <w:rsid w:val="00FF2690"/>
    <w:rsid w:val="00FF4CAF"/>
    <w:rsid w:val="00FF5DE4"/>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04A2"/>
  <w15:docId w15:val="{BFE83FE6-BB9C-436D-9F98-BC1B0BF2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AAE"/>
    <w:pPr>
      <w:spacing w:after="0" w:line="240" w:lineRule="auto"/>
      <w:ind w:firstLine="360"/>
    </w:pPr>
    <w:rPr>
      <w:rFonts w:ascii="Times New Roman" w:hAnsi="Times New Roman"/>
    </w:rPr>
  </w:style>
  <w:style w:type="paragraph" w:styleId="Heading1">
    <w:name w:val="heading 1"/>
    <w:basedOn w:val="Normal"/>
    <w:next w:val="Normal"/>
    <w:link w:val="Heading1Char"/>
    <w:uiPriority w:val="9"/>
    <w:qFormat/>
    <w:rsid w:val="000B0B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C1F3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0C31C2"/>
    <w:pPr>
      <w:spacing w:before="200" w:after="80"/>
      <w:ind w:firstLine="0"/>
      <w:outlineLvl w:val="4"/>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45A"/>
    <w:pPr>
      <w:ind w:left="720" w:firstLine="0"/>
      <w:contextualSpacing/>
    </w:pPr>
    <w:rPr>
      <w:sz w:val="24"/>
      <w:szCs w:val="24"/>
    </w:rPr>
  </w:style>
  <w:style w:type="paragraph" w:styleId="BodyText">
    <w:name w:val="Body Text"/>
    <w:basedOn w:val="Normal"/>
    <w:link w:val="BodyTextChar"/>
    <w:uiPriority w:val="1"/>
    <w:unhideWhenUsed/>
    <w:qFormat/>
    <w:rsid w:val="00182256"/>
    <w:pPr>
      <w:widowControl w:val="0"/>
      <w:ind w:left="100" w:firstLine="0"/>
    </w:pPr>
    <w:rPr>
      <w:rFonts w:ascii="Calibri" w:eastAsia="Calibri" w:hAnsi="Calibri"/>
    </w:rPr>
  </w:style>
  <w:style w:type="character" w:customStyle="1" w:styleId="BodyTextChar">
    <w:name w:val="Body Text Char"/>
    <w:basedOn w:val="DefaultParagraphFont"/>
    <w:link w:val="BodyText"/>
    <w:uiPriority w:val="1"/>
    <w:rsid w:val="00182256"/>
    <w:rPr>
      <w:rFonts w:ascii="Calibri" w:eastAsia="Calibri" w:hAnsi="Calibri"/>
    </w:rPr>
  </w:style>
  <w:style w:type="paragraph" w:styleId="NormalWeb">
    <w:name w:val="Normal (Web)"/>
    <w:basedOn w:val="Normal"/>
    <w:uiPriority w:val="99"/>
    <w:unhideWhenUsed/>
    <w:rsid w:val="006C4825"/>
    <w:pPr>
      <w:spacing w:before="100" w:beforeAutospacing="1" w:after="100" w:afterAutospacing="1"/>
      <w:ind w:firstLine="0"/>
    </w:pPr>
    <w:rPr>
      <w:rFonts w:eastAsia="Times New Roman" w:cs="Times New Roman"/>
      <w:sz w:val="24"/>
      <w:szCs w:val="24"/>
    </w:rPr>
  </w:style>
  <w:style w:type="paragraph" w:styleId="NoSpacing">
    <w:name w:val="No Spacing"/>
    <w:link w:val="NoSpacingChar"/>
    <w:uiPriority w:val="1"/>
    <w:qFormat/>
    <w:rsid w:val="006C4825"/>
    <w:pPr>
      <w:spacing w:after="0" w:line="240" w:lineRule="auto"/>
    </w:pPr>
  </w:style>
  <w:style w:type="paragraph" w:customStyle="1" w:styleId="Body">
    <w:name w:val="Body"/>
    <w:rsid w:val="006C4825"/>
    <w:pPr>
      <w:spacing w:after="0" w:line="240" w:lineRule="auto"/>
    </w:pPr>
    <w:rPr>
      <w:rFonts w:ascii="Helvetica" w:eastAsia="Arial Unicode MS" w:hAnsi="Arial Unicode MS" w:cs="Arial Unicode MS"/>
      <w:color w:val="000000"/>
    </w:rPr>
  </w:style>
  <w:style w:type="character" w:styleId="Hyperlink">
    <w:name w:val="Hyperlink"/>
    <w:basedOn w:val="DefaultParagraphFont"/>
    <w:uiPriority w:val="99"/>
    <w:unhideWhenUsed/>
    <w:rsid w:val="00D81880"/>
    <w:rPr>
      <w:color w:val="0000FF" w:themeColor="hyperlink"/>
      <w:u w:val="single"/>
    </w:rPr>
  </w:style>
  <w:style w:type="paragraph" w:styleId="Header">
    <w:name w:val="header"/>
    <w:basedOn w:val="Normal"/>
    <w:link w:val="HeaderChar"/>
    <w:uiPriority w:val="99"/>
    <w:unhideWhenUsed/>
    <w:rsid w:val="00222D54"/>
    <w:pPr>
      <w:tabs>
        <w:tab w:val="center" w:pos="4680"/>
        <w:tab w:val="right" w:pos="9360"/>
      </w:tabs>
    </w:pPr>
  </w:style>
  <w:style w:type="character" w:customStyle="1" w:styleId="HeaderChar">
    <w:name w:val="Header Char"/>
    <w:basedOn w:val="DefaultParagraphFont"/>
    <w:link w:val="Header"/>
    <w:uiPriority w:val="99"/>
    <w:rsid w:val="00222D54"/>
  </w:style>
  <w:style w:type="paragraph" w:styleId="Footer">
    <w:name w:val="footer"/>
    <w:basedOn w:val="Normal"/>
    <w:link w:val="FooterChar"/>
    <w:uiPriority w:val="99"/>
    <w:unhideWhenUsed/>
    <w:rsid w:val="00222D54"/>
    <w:pPr>
      <w:tabs>
        <w:tab w:val="center" w:pos="4680"/>
        <w:tab w:val="right" w:pos="9360"/>
      </w:tabs>
    </w:pPr>
  </w:style>
  <w:style w:type="character" w:customStyle="1" w:styleId="FooterChar">
    <w:name w:val="Footer Char"/>
    <w:basedOn w:val="DefaultParagraphFont"/>
    <w:link w:val="Footer"/>
    <w:uiPriority w:val="99"/>
    <w:rsid w:val="00222D54"/>
  </w:style>
  <w:style w:type="paragraph" w:styleId="BalloonText">
    <w:name w:val="Balloon Text"/>
    <w:basedOn w:val="Normal"/>
    <w:link w:val="BalloonTextChar"/>
    <w:uiPriority w:val="99"/>
    <w:semiHidden/>
    <w:unhideWhenUsed/>
    <w:rsid w:val="00222D54"/>
    <w:rPr>
      <w:rFonts w:ascii="Tahoma" w:hAnsi="Tahoma" w:cs="Tahoma"/>
      <w:sz w:val="16"/>
      <w:szCs w:val="16"/>
    </w:rPr>
  </w:style>
  <w:style w:type="character" w:customStyle="1" w:styleId="BalloonTextChar">
    <w:name w:val="Balloon Text Char"/>
    <w:basedOn w:val="DefaultParagraphFont"/>
    <w:link w:val="BalloonText"/>
    <w:uiPriority w:val="99"/>
    <w:semiHidden/>
    <w:rsid w:val="00222D54"/>
    <w:rPr>
      <w:rFonts w:ascii="Tahoma" w:hAnsi="Tahoma" w:cs="Tahoma"/>
      <w:sz w:val="16"/>
      <w:szCs w:val="16"/>
    </w:rPr>
  </w:style>
  <w:style w:type="paragraph" w:customStyle="1" w:styleId="Default">
    <w:name w:val="Default"/>
    <w:rsid w:val="00AD5AE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itle">
    <w:name w:val="Title"/>
    <w:basedOn w:val="Normal"/>
    <w:next w:val="Normal"/>
    <w:link w:val="TitleChar"/>
    <w:uiPriority w:val="10"/>
    <w:qFormat/>
    <w:rsid w:val="0029500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9500E"/>
    <w:rPr>
      <w:rFonts w:asciiTheme="majorHAnsi" w:eastAsiaTheme="majorEastAsia" w:hAnsiTheme="majorHAnsi" w:cstheme="majorBidi"/>
      <w:color w:val="17365D" w:themeColor="text2" w:themeShade="BF"/>
      <w:spacing w:val="5"/>
      <w:kern w:val="28"/>
      <w:sz w:val="52"/>
      <w:szCs w:val="52"/>
    </w:rPr>
  </w:style>
  <w:style w:type="character" w:customStyle="1" w:styleId="NoSpacingChar">
    <w:name w:val="No Spacing Char"/>
    <w:basedOn w:val="DefaultParagraphFont"/>
    <w:link w:val="NoSpacing"/>
    <w:uiPriority w:val="1"/>
    <w:rsid w:val="000C31C2"/>
  </w:style>
  <w:style w:type="character" w:customStyle="1" w:styleId="Heading5Char">
    <w:name w:val="Heading 5 Char"/>
    <w:basedOn w:val="DefaultParagraphFont"/>
    <w:link w:val="Heading5"/>
    <w:uiPriority w:val="9"/>
    <w:semiHidden/>
    <w:rsid w:val="000C31C2"/>
    <w:rPr>
      <w:rFonts w:asciiTheme="majorHAnsi" w:eastAsiaTheme="majorEastAsia" w:hAnsiTheme="majorHAnsi" w:cstheme="majorBidi"/>
      <w:color w:val="4F81BD" w:themeColor="accent1"/>
    </w:rPr>
  </w:style>
  <w:style w:type="paragraph" w:customStyle="1" w:styleId="xmsonormal">
    <w:name w:val="x_msonormal"/>
    <w:basedOn w:val="Normal"/>
    <w:rsid w:val="000C31C2"/>
    <w:pPr>
      <w:ind w:firstLine="0"/>
    </w:pPr>
    <w:rPr>
      <w:rFonts w:cs="Times New Roman"/>
      <w:sz w:val="24"/>
      <w:szCs w:val="24"/>
    </w:rPr>
  </w:style>
  <w:style w:type="character" w:styleId="Strong">
    <w:name w:val="Strong"/>
    <w:basedOn w:val="DefaultParagraphFont"/>
    <w:uiPriority w:val="22"/>
    <w:qFormat/>
    <w:rsid w:val="000B0BA0"/>
    <w:rPr>
      <w:b/>
      <w:bCs/>
      <w:spacing w:val="0"/>
    </w:rPr>
  </w:style>
  <w:style w:type="character" w:customStyle="1" w:styleId="apple-converted-space">
    <w:name w:val="apple-converted-space"/>
    <w:basedOn w:val="DefaultParagraphFont"/>
    <w:rsid w:val="000B0BA0"/>
  </w:style>
  <w:style w:type="character" w:customStyle="1" w:styleId="Heading1Char">
    <w:name w:val="Heading 1 Char"/>
    <w:basedOn w:val="DefaultParagraphFont"/>
    <w:link w:val="Heading1"/>
    <w:uiPriority w:val="9"/>
    <w:rsid w:val="000B0BA0"/>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2D33D6"/>
    <w:rPr>
      <w:sz w:val="16"/>
      <w:szCs w:val="16"/>
    </w:rPr>
  </w:style>
  <w:style w:type="paragraph" w:styleId="CommentText">
    <w:name w:val="annotation text"/>
    <w:basedOn w:val="Normal"/>
    <w:link w:val="CommentTextChar"/>
    <w:uiPriority w:val="99"/>
    <w:unhideWhenUsed/>
    <w:rsid w:val="002D33D6"/>
    <w:rPr>
      <w:sz w:val="20"/>
      <w:szCs w:val="20"/>
    </w:rPr>
  </w:style>
  <w:style w:type="character" w:customStyle="1" w:styleId="CommentTextChar">
    <w:name w:val="Comment Text Char"/>
    <w:basedOn w:val="DefaultParagraphFont"/>
    <w:link w:val="CommentText"/>
    <w:uiPriority w:val="99"/>
    <w:rsid w:val="002D33D6"/>
    <w:rPr>
      <w:sz w:val="20"/>
      <w:szCs w:val="20"/>
    </w:rPr>
  </w:style>
  <w:style w:type="character" w:styleId="UnresolvedMention">
    <w:name w:val="Unresolved Mention"/>
    <w:basedOn w:val="DefaultParagraphFont"/>
    <w:uiPriority w:val="99"/>
    <w:semiHidden/>
    <w:unhideWhenUsed/>
    <w:rsid w:val="001C0FAB"/>
    <w:rPr>
      <w:color w:val="808080"/>
      <w:shd w:val="clear" w:color="auto" w:fill="E6E6E6"/>
    </w:rPr>
  </w:style>
  <w:style w:type="character" w:customStyle="1" w:styleId="Heading2Char">
    <w:name w:val="Heading 2 Char"/>
    <w:basedOn w:val="DefaultParagraphFont"/>
    <w:link w:val="Heading2"/>
    <w:uiPriority w:val="9"/>
    <w:semiHidden/>
    <w:rsid w:val="002C1F39"/>
    <w:rPr>
      <w:rFonts w:asciiTheme="majorHAnsi" w:eastAsiaTheme="majorEastAsia" w:hAnsiTheme="majorHAnsi" w:cstheme="majorBidi"/>
      <w:color w:val="365F91" w:themeColor="accent1" w:themeShade="BF"/>
      <w:sz w:val="26"/>
      <w:szCs w:val="26"/>
    </w:rPr>
  </w:style>
  <w:style w:type="paragraph" w:styleId="CommentSubject">
    <w:name w:val="annotation subject"/>
    <w:basedOn w:val="CommentText"/>
    <w:next w:val="CommentText"/>
    <w:link w:val="CommentSubjectChar"/>
    <w:uiPriority w:val="99"/>
    <w:semiHidden/>
    <w:unhideWhenUsed/>
    <w:rsid w:val="00480E8B"/>
    <w:rPr>
      <w:b/>
      <w:bCs/>
    </w:rPr>
  </w:style>
  <w:style w:type="character" w:customStyle="1" w:styleId="CommentSubjectChar">
    <w:name w:val="Comment Subject Char"/>
    <w:basedOn w:val="CommentTextChar"/>
    <w:link w:val="CommentSubject"/>
    <w:uiPriority w:val="99"/>
    <w:semiHidden/>
    <w:rsid w:val="00480E8B"/>
    <w:rPr>
      <w:b/>
      <w:bCs/>
      <w:sz w:val="20"/>
      <w:szCs w:val="20"/>
    </w:rPr>
  </w:style>
  <w:style w:type="paragraph" w:styleId="Revision">
    <w:name w:val="Revision"/>
    <w:hidden/>
    <w:uiPriority w:val="99"/>
    <w:semiHidden/>
    <w:rsid w:val="009D26CE"/>
    <w:pPr>
      <w:spacing w:after="0" w:line="240" w:lineRule="auto"/>
    </w:pPr>
  </w:style>
  <w:style w:type="character" w:customStyle="1" w:styleId="normaltextrun">
    <w:name w:val="normaltextrun"/>
    <w:basedOn w:val="DefaultParagraphFont"/>
    <w:rsid w:val="00C37973"/>
  </w:style>
  <w:style w:type="paragraph" w:customStyle="1" w:styleId="paragraph">
    <w:name w:val="paragraph"/>
    <w:basedOn w:val="Normal"/>
    <w:rsid w:val="002D64B1"/>
    <w:pPr>
      <w:spacing w:before="100" w:beforeAutospacing="1" w:after="100" w:afterAutospacing="1"/>
      <w:ind w:firstLine="0"/>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028">
      <w:bodyDiv w:val="1"/>
      <w:marLeft w:val="0"/>
      <w:marRight w:val="0"/>
      <w:marTop w:val="0"/>
      <w:marBottom w:val="0"/>
      <w:divBdr>
        <w:top w:val="none" w:sz="0" w:space="0" w:color="auto"/>
        <w:left w:val="none" w:sz="0" w:space="0" w:color="auto"/>
        <w:bottom w:val="none" w:sz="0" w:space="0" w:color="auto"/>
        <w:right w:val="none" w:sz="0" w:space="0" w:color="auto"/>
      </w:divBdr>
    </w:div>
    <w:div w:id="13116489">
      <w:bodyDiv w:val="1"/>
      <w:marLeft w:val="0"/>
      <w:marRight w:val="0"/>
      <w:marTop w:val="0"/>
      <w:marBottom w:val="0"/>
      <w:divBdr>
        <w:top w:val="none" w:sz="0" w:space="0" w:color="auto"/>
        <w:left w:val="none" w:sz="0" w:space="0" w:color="auto"/>
        <w:bottom w:val="none" w:sz="0" w:space="0" w:color="auto"/>
        <w:right w:val="none" w:sz="0" w:space="0" w:color="auto"/>
      </w:divBdr>
    </w:div>
    <w:div w:id="25836087">
      <w:bodyDiv w:val="1"/>
      <w:marLeft w:val="0"/>
      <w:marRight w:val="0"/>
      <w:marTop w:val="0"/>
      <w:marBottom w:val="0"/>
      <w:divBdr>
        <w:top w:val="none" w:sz="0" w:space="0" w:color="auto"/>
        <w:left w:val="none" w:sz="0" w:space="0" w:color="auto"/>
        <w:bottom w:val="none" w:sz="0" w:space="0" w:color="auto"/>
        <w:right w:val="none" w:sz="0" w:space="0" w:color="auto"/>
      </w:divBdr>
    </w:div>
    <w:div w:id="27876192">
      <w:bodyDiv w:val="1"/>
      <w:marLeft w:val="0"/>
      <w:marRight w:val="0"/>
      <w:marTop w:val="0"/>
      <w:marBottom w:val="0"/>
      <w:divBdr>
        <w:top w:val="none" w:sz="0" w:space="0" w:color="auto"/>
        <w:left w:val="none" w:sz="0" w:space="0" w:color="auto"/>
        <w:bottom w:val="none" w:sz="0" w:space="0" w:color="auto"/>
        <w:right w:val="none" w:sz="0" w:space="0" w:color="auto"/>
      </w:divBdr>
    </w:div>
    <w:div w:id="40060781">
      <w:bodyDiv w:val="1"/>
      <w:marLeft w:val="0"/>
      <w:marRight w:val="0"/>
      <w:marTop w:val="0"/>
      <w:marBottom w:val="0"/>
      <w:divBdr>
        <w:top w:val="none" w:sz="0" w:space="0" w:color="auto"/>
        <w:left w:val="none" w:sz="0" w:space="0" w:color="auto"/>
        <w:bottom w:val="none" w:sz="0" w:space="0" w:color="auto"/>
        <w:right w:val="none" w:sz="0" w:space="0" w:color="auto"/>
      </w:divBdr>
    </w:div>
    <w:div w:id="46537962">
      <w:bodyDiv w:val="1"/>
      <w:marLeft w:val="0"/>
      <w:marRight w:val="0"/>
      <w:marTop w:val="0"/>
      <w:marBottom w:val="0"/>
      <w:divBdr>
        <w:top w:val="none" w:sz="0" w:space="0" w:color="auto"/>
        <w:left w:val="none" w:sz="0" w:space="0" w:color="auto"/>
        <w:bottom w:val="none" w:sz="0" w:space="0" w:color="auto"/>
        <w:right w:val="none" w:sz="0" w:space="0" w:color="auto"/>
      </w:divBdr>
    </w:div>
    <w:div w:id="48847744">
      <w:bodyDiv w:val="1"/>
      <w:marLeft w:val="0"/>
      <w:marRight w:val="0"/>
      <w:marTop w:val="0"/>
      <w:marBottom w:val="0"/>
      <w:divBdr>
        <w:top w:val="none" w:sz="0" w:space="0" w:color="auto"/>
        <w:left w:val="none" w:sz="0" w:space="0" w:color="auto"/>
        <w:bottom w:val="none" w:sz="0" w:space="0" w:color="auto"/>
        <w:right w:val="none" w:sz="0" w:space="0" w:color="auto"/>
      </w:divBdr>
    </w:div>
    <w:div w:id="51390307">
      <w:bodyDiv w:val="1"/>
      <w:marLeft w:val="0"/>
      <w:marRight w:val="0"/>
      <w:marTop w:val="0"/>
      <w:marBottom w:val="0"/>
      <w:divBdr>
        <w:top w:val="none" w:sz="0" w:space="0" w:color="auto"/>
        <w:left w:val="none" w:sz="0" w:space="0" w:color="auto"/>
        <w:bottom w:val="none" w:sz="0" w:space="0" w:color="auto"/>
        <w:right w:val="none" w:sz="0" w:space="0" w:color="auto"/>
      </w:divBdr>
    </w:div>
    <w:div w:id="62485235">
      <w:bodyDiv w:val="1"/>
      <w:marLeft w:val="0"/>
      <w:marRight w:val="0"/>
      <w:marTop w:val="0"/>
      <w:marBottom w:val="0"/>
      <w:divBdr>
        <w:top w:val="none" w:sz="0" w:space="0" w:color="auto"/>
        <w:left w:val="none" w:sz="0" w:space="0" w:color="auto"/>
        <w:bottom w:val="none" w:sz="0" w:space="0" w:color="auto"/>
        <w:right w:val="none" w:sz="0" w:space="0" w:color="auto"/>
      </w:divBdr>
    </w:div>
    <w:div w:id="63260501">
      <w:bodyDiv w:val="1"/>
      <w:marLeft w:val="0"/>
      <w:marRight w:val="0"/>
      <w:marTop w:val="0"/>
      <w:marBottom w:val="0"/>
      <w:divBdr>
        <w:top w:val="none" w:sz="0" w:space="0" w:color="auto"/>
        <w:left w:val="none" w:sz="0" w:space="0" w:color="auto"/>
        <w:bottom w:val="none" w:sz="0" w:space="0" w:color="auto"/>
        <w:right w:val="none" w:sz="0" w:space="0" w:color="auto"/>
      </w:divBdr>
    </w:div>
    <w:div w:id="64225805">
      <w:bodyDiv w:val="1"/>
      <w:marLeft w:val="0"/>
      <w:marRight w:val="0"/>
      <w:marTop w:val="0"/>
      <w:marBottom w:val="0"/>
      <w:divBdr>
        <w:top w:val="none" w:sz="0" w:space="0" w:color="auto"/>
        <w:left w:val="none" w:sz="0" w:space="0" w:color="auto"/>
        <w:bottom w:val="none" w:sz="0" w:space="0" w:color="auto"/>
        <w:right w:val="none" w:sz="0" w:space="0" w:color="auto"/>
      </w:divBdr>
    </w:div>
    <w:div w:id="65760610">
      <w:bodyDiv w:val="1"/>
      <w:marLeft w:val="0"/>
      <w:marRight w:val="0"/>
      <w:marTop w:val="0"/>
      <w:marBottom w:val="0"/>
      <w:divBdr>
        <w:top w:val="none" w:sz="0" w:space="0" w:color="auto"/>
        <w:left w:val="none" w:sz="0" w:space="0" w:color="auto"/>
        <w:bottom w:val="none" w:sz="0" w:space="0" w:color="auto"/>
        <w:right w:val="none" w:sz="0" w:space="0" w:color="auto"/>
      </w:divBdr>
    </w:div>
    <w:div w:id="72624912">
      <w:bodyDiv w:val="1"/>
      <w:marLeft w:val="0"/>
      <w:marRight w:val="0"/>
      <w:marTop w:val="0"/>
      <w:marBottom w:val="0"/>
      <w:divBdr>
        <w:top w:val="none" w:sz="0" w:space="0" w:color="auto"/>
        <w:left w:val="none" w:sz="0" w:space="0" w:color="auto"/>
        <w:bottom w:val="none" w:sz="0" w:space="0" w:color="auto"/>
        <w:right w:val="none" w:sz="0" w:space="0" w:color="auto"/>
      </w:divBdr>
    </w:div>
    <w:div w:id="108622739">
      <w:bodyDiv w:val="1"/>
      <w:marLeft w:val="0"/>
      <w:marRight w:val="0"/>
      <w:marTop w:val="0"/>
      <w:marBottom w:val="0"/>
      <w:divBdr>
        <w:top w:val="none" w:sz="0" w:space="0" w:color="auto"/>
        <w:left w:val="none" w:sz="0" w:space="0" w:color="auto"/>
        <w:bottom w:val="none" w:sz="0" w:space="0" w:color="auto"/>
        <w:right w:val="none" w:sz="0" w:space="0" w:color="auto"/>
      </w:divBdr>
    </w:div>
    <w:div w:id="108864921">
      <w:bodyDiv w:val="1"/>
      <w:marLeft w:val="0"/>
      <w:marRight w:val="0"/>
      <w:marTop w:val="0"/>
      <w:marBottom w:val="0"/>
      <w:divBdr>
        <w:top w:val="none" w:sz="0" w:space="0" w:color="auto"/>
        <w:left w:val="none" w:sz="0" w:space="0" w:color="auto"/>
        <w:bottom w:val="none" w:sz="0" w:space="0" w:color="auto"/>
        <w:right w:val="none" w:sz="0" w:space="0" w:color="auto"/>
      </w:divBdr>
    </w:div>
    <w:div w:id="109715286">
      <w:bodyDiv w:val="1"/>
      <w:marLeft w:val="0"/>
      <w:marRight w:val="0"/>
      <w:marTop w:val="0"/>
      <w:marBottom w:val="0"/>
      <w:divBdr>
        <w:top w:val="none" w:sz="0" w:space="0" w:color="auto"/>
        <w:left w:val="none" w:sz="0" w:space="0" w:color="auto"/>
        <w:bottom w:val="none" w:sz="0" w:space="0" w:color="auto"/>
        <w:right w:val="none" w:sz="0" w:space="0" w:color="auto"/>
      </w:divBdr>
    </w:div>
    <w:div w:id="112749689">
      <w:bodyDiv w:val="1"/>
      <w:marLeft w:val="0"/>
      <w:marRight w:val="0"/>
      <w:marTop w:val="0"/>
      <w:marBottom w:val="0"/>
      <w:divBdr>
        <w:top w:val="none" w:sz="0" w:space="0" w:color="auto"/>
        <w:left w:val="none" w:sz="0" w:space="0" w:color="auto"/>
        <w:bottom w:val="none" w:sz="0" w:space="0" w:color="auto"/>
        <w:right w:val="none" w:sz="0" w:space="0" w:color="auto"/>
      </w:divBdr>
    </w:div>
    <w:div w:id="113135575">
      <w:bodyDiv w:val="1"/>
      <w:marLeft w:val="0"/>
      <w:marRight w:val="0"/>
      <w:marTop w:val="0"/>
      <w:marBottom w:val="0"/>
      <w:divBdr>
        <w:top w:val="none" w:sz="0" w:space="0" w:color="auto"/>
        <w:left w:val="none" w:sz="0" w:space="0" w:color="auto"/>
        <w:bottom w:val="none" w:sz="0" w:space="0" w:color="auto"/>
        <w:right w:val="none" w:sz="0" w:space="0" w:color="auto"/>
      </w:divBdr>
    </w:div>
    <w:div w:id="118375300">
      <w:bodyDiv w:val="1"/>
      <w:marLeft w:val="0"/>
      <w:marRight w:val="0"/>
      <w:marTop w:val="0"/>
      <w:marBottom w:val="0"/>
      <w:divBdr>
        <w:top w:val="none" w:sz="0" w:space="0" w:color="auto"/>
        <w:left w:val="none" w:sz="0" w:space="0" w:color="auto"/>
        <w:bottom w:val="none" w:sz="0" w:space="0" w:color="auto"/>
        <w:right w:val="none" w:sz="0" w:space="0" w:color="auto"/>
      </w:divBdr>
    </w:div>
    <w:div w:id="124859552">
      <w:bodyDiv w:val="1"/>
      <w:marLeft w:val="0"/>
      <w:marRight w:val="0"/>
      <w:marTop w:val="0"/>
      <w:marBottom w:val="0"/>
      <w:divBdr>
        <w:top w:val="none" w:sz="0" w:space="0" w:color="auto"/>
        <w:left w:val="none" w:sz="0" w:space="0" w:color="auto"/>
        <w:bottom w:val="none" w:sz="0" w:space="0" w:color="auto"/>
        <w:right w:val="none" w:sz="0" w:space="0" w:color="auto"/>
      </w:divBdr>
    </w:div>
    <w:div w:id="131752009">
      <w:bodyDiv w:val="1"/>
      <w:marLeft w:val="0"/>
      <w:marRight w:val="0"/>
      <w:marTop w:val="0"/>
      <w:marBottom w:val="0"/>
      <w:divBdr>
        <w:top w:val="none" w:sz="0" w:space="0" w:color="auto"/>
        <w:left w:val="none" w:sz="0" w:space="0" w:color="auto"/>
        <w:bottom w:val="none" w:sz="0" w:space="0" w:color="auto"/>
        <w:right w:val="none" w:sz="0" w:space="0" w:color="auto"/>
      </w:divBdr>
    </w:div>
    <w:div w:id="135077485">
      <w:bodyDiv w:val="1"/>
      <w:marLeft w:val="0"/>
      <w:marRight w:val="0"/>
      <w:marTop w:val="0"/>
      <w:marBottom w:val="0"/>
      <w:divBdr>
        <w:top w:val="none" w:sz="0" w:space="0" w:color="auto"/>
        <w:left w:val="none" w:sz="0" w:space="0" w:color="auto"/>
        <w:bottom w:val="none" w:sz="0" w:space="0" w:color="auto"/>
        <w:right w:val="none" w:sz="0" w:space="0" w:color="auto"/>
      </w:divBdr>
    </w:div>
    <w:div w:id="148637858">
      <w:bodyDiv w:val="1"/>
      <w:marLeft w:val="0"/>
      <w:marRight w:val="0"/>
      <w:marTop w:val="0"/>
      <w:marBottom w:val="0"/>
      <w:divBdr>
        <w:top w:val="none" w:sz="0" w:space="0" w:color="auto"/>
        <w:left w:val="none" w:sz="0" w:space="0" w:color="auto"/>
        <w:bottom w:val="none" w:sz="0" w:space="0" w:color="auto"/>
        <w:right w:val="none" w:sz="0" w:space="0" w:color="auto"/>
      </w:divBdr>
    </w:div>
    <w:div w:id="156507139">
      <w:bodyDiv w:val="1"/>
      <w:marLeft w:val="0"/>
      <w:marRight w:val="0"/>
      <w:marTop w:val="0"/>
      <w:marBottom w:val="0"/>
      <w:divBdr>
        <w:top w:val="none" w:sz="0" w:space="0" w:color="auto"/>
        <w:left w:val="none" w:sz="0" w:space="0" w:color="auto"/>
        <w:bottom w:val="none" w:sz="0" w:space="0" w:color="auto"/>
        <w:right w:val="none" w:sz="0" w:space="0" w:color="auto"/>
      </w:divBdr>
      <w:divsChild>
        <w:div w:id="1781139854">
          <w:marLeft w:val="0"/>
          <w:marRight w:val="0"/>
          <w:marTop w:val="0"/>
          <w:marBottom w:val="0"/>
          <w:divBdr>
            <w:top w:val="none" w:sz="0" w:space="0" w:color="auto"/>
            <w:left w:val="none" w:sz="0" w:space="0" w:color="auto"/>
            <w:bottom w:val="none" w:sz="0" w:space="0" w:color="auto"/>
            <w:right w:val="none" w:sz="0" w:space="0" w:color="auto"/>
          </w:divBdr>
        </w:div>
        <w:div w:id="240406140">
          <w:marLeft w:val="0"/>
          <w:marRight w:val="0"/>
          <w:marTop w:val="0"/>
          <w:marBottom w:val="0"/>
          <w:divBdr>
            <w:top w:val="none" w:sz="0" w:space="0" w:color="auto"/>
            <w:left w:val="none" w:sz="0" w:space="0" w:color="auto"/>
            <w:bottom w:val="none" w:sz="0" w:space="0" w:color="auto"/>
            <w:right w:val="none" w:sz="0" w:space="0" w:color="auto"/>
          </w:divBdr>
        </w:div>
        <w:div w:id="440271241">
          <w:marLeft w:val="0"/>
          <w:marRight w:val="0"/>
          <w:marTop w:val="0"/>
          <w:marBottom w:val="0"/>
          <w:divBdr>
            <w:top w:val="none" w:sz="0" w:space="0" w:color="auto"/>
            <w:left w:val="none" w:sz="0" w:space="0" w:color="auto"/>
            <w:bottom w:val="none" w:sz="0" w:space="0" w:color="auto"/>
            <w:right w:val="none" w:sz="0" w:space="0" w:color="auto"/>
          </w:divBdr>
        </w:div>
        <w:div w:id="1511917342">
          <w:marLeft w:val="0"/>
          <w:marRight w:val="0"/>
          <w:marTop w:val="0"/>
          <w:marBottom w:val="0"/>
          <w:divBdr>
            <w:top w:val="none" w:sz="0" w:space="0" w:color="auto"/>
            <w:left w:val="none" w:sz="0" w:space="0" w:color="auto"/>
            <w:bottom w:val="none" w:sz="0" w:space="0" w:color="auto"/>
            <w:right w:val="none" w:sz="0" w:space="0" w:color="auto"/>
          </w:divBdr>
        </w:div>
        <w:div w:id="142166021">
          <w:marLeft w:val="0"/>
          <w:marRight w:val="0"/>
          <w:marTop w:val="0"/>
          <w:marBottom w:val="0"/>
          <w:divBdr>
            <w:top w:val="none" w:sz="0" w:space="0" w:color="auto"/>
            <w:left w:val="none" w:sz="0" w:space="0" w:color="auto"/>
            <w:bottom w:val="none" w:sz="0" w:space="0" w:color="auto"/>
            <w:right w:val="none" w:sz="0" w:space="0" w:color="auto"/>
          </w:divBdr>
        </w:div>
      </w:divsChild>
    </w:div>
    <w:div w:id="169494074">
      <w:bodyDiv w:val="1"/>
      <w:marLeft w:val="0"/>
      <w:marRight w:val="0"/>
      <w:marTop w:val="0"/>
      <w:marBottom w:val="0"/>
      <w:divBdr>
        <w:top w:val="none" w:sz="0" w:space="0" w:color="auto"/>
        <w:left w:val="none" w:sz="0" w:space="0" w:color="auto"/>
        <w:bottom w:val="none" w:sz="0" w:space="0" w:color="auto"/>
        <w:right w:val="none" w:sz="0" w:space="0" w:color="auto"/>
      </w:divBdr>
    </w:div>
    <w:div w:id="172304902">
      <w:bodyDiv w:val="1"/>
      <w:marLeft w:val="0"/>
      <w:marRight w:val="0"/>
      <w:marTop w:val="0"/>
      <w:marBottom w:val="0"/>
      <w:divBdr>
        <w:top w:val="none" w:sz="0" w:space="0" w:color="auto"/>
        <w:left w:val="none" w:sz="0" w:space="0" w:color="auto"/>
        <w:bottom w:val="none" w:sz="0" w:space="0" w:color="auto"/>
        <w:right w:val="none" w:sz="0" w:space="0" w:color="auto"/>
      </w:divBdr>
    </w:div>
    <w:div w:id="177431664">
      <w:bodyDiv w:val="1"/>
      <w:marLeft w:val="0"/>
      <w:marRight w:val="0"/>
      <w:marTop w:val="0"/>
      <w:marBottom w:val="0"/>
      <w:divBdr>
        <w:top w:val="none" w:sz="0" w:space="0" w:color="auto"/>
        <w:left w:val="none" w:sz="0" w:space="0" w:color="auto"/>
        <w:bottom w:val="none" w:sz="0" w:space="0" w:color="auto"/>
        <w:right w:val="none" w:sz="0" w:space="0" w:color="auto"/>
      </w:divBdr>
    </w:div>
    <w:div w:id="177890233">
      <w:bodyDiv w:val="1"/>
      <w:marLeft w:val="0"/>
      <w:marRight w:val="0"/>
      <w:marTop w:val="0"/>
      <w:marBottom w:val="0"/>
      <w:divBdr>
        <w:top w:val="none" w:sz="0" w:space="0" w:color="auto"/>
        <w:left w:val="none" w:sz="0" w:space="0" w:color="auto"/>
        <w:bottom w:val="none" w:sz="0" w:space="0" w:color="auto"/>
        <w:right w:val="none" w:sz="0" w:space="0" w:color="auto"/>
      </w:divBdr>
    </w:div>
    <w:div w:id="180557196">
      <w:bodyDiv w:val="1"/>
      <w:marLeft w:val="0"/>
      <w:marRight w:val="0"/>
      <w:marTop w:val="0"/>
      <w:marBottom w:val="0"/>
      <w:divBdr>
        <w:top w:val="none" w:sz="0" w:space="0" w:color="auto"/>
        <w:left w:val="none" w:sz="0" w:space="0" w:color="auto"/>
        <w:bottom w:val="none" w:sz="0" w:space="0" w:color="auto"/>
        <w:right w:val="none" w:sz="0" w:space="0" w:color="auto"/>
      </w:divBdr>
    </w:div>
    <w:div w:id="195697451">
      <w:bodyDiv w:val="1"/>
      <w:marLeft w:val="0"/>
      <w:marRight w:val="0"/>
      <w:marTop w:val="0"/>
      <w:marBottom w:val="0"/>
      <w:divBdr>
        <w:top w:val="none" w:sz="0" w:space="0" w:color="auto"/>
        <w:left w:val="none" w:sz="0" w:space="0" w:color="auto"/>
        <w:bottom w:val="none" w:sz="0" w:space="0" w:color="auto"/>
        <w:right w:val="none" w:sz="0" w:space="0" w:color="auto"/>
      </w:divBdr>
      <w:divsChild>
        <w:div w:id="1851945985">
          <w:marLeft w:val="0"/>
          <w:marRight w:val="0"/>
          <w:marTop w:val="0"/>
          <w:marBottom w:val="0"/>
          <w:divBdr>
            <w:top w:val="none" w:sz="0" w:space="0" w:color="auto"/>
            <w:left w:val="none" w:sz="0" w:space="0" w:color="auto"/>
            <w:bottom w:val="none" w:sz="0" w:space="0" w:color="auto"/>
            <w:right w:val="none" w:sz="0" w:space="0" w:color="auto"/>
          </w:divBdr>
        </w:div>
        <w:div w:id="1652324239">
          <w:marLeft w:val="0"/>
          <w:marRight w:val="0"/>
          <w:marTop w:val="0"/>
          <w:marBottom w:val="0"/>
          <w:divBdr>
            <w:top w:val="none" w:sz="0" w:space="0" w:color="auto"/>
            <w:left w:val="none" w:sz="0" w:space="0" w:color="auto"/>
            <w:bottom w:val="none" w:sz="0" w:space="0" w:color="auto"/>
            <w:right w:val="none" w:sz="0" w:space="0" w:color="auto"/>
          </w:divBdr>
        </w:div>
        <w:div w:id="1503935843">
          <w:marLeft w:val="0"/>
          <w:marRight w:val="0"/>
          <w:marTop w:val="0"/>
          <w:marBottom w:val="0"/>
          <w:divBdr>
            <w:top w:val="none" w:sz="0" w:space="0" w:color="auto"/>
            <w:left w:val="none" w:sz="0" w:space="0" w:color="auto"/>
            <w:bottom w:val="none" w:sz="0" w:space="0" w:color="auto"/>
            <w:right w:val="none" w:sz="0" w:space="0" w:color="auto"/>
          </w:divBdr>
        </w:div>
      </w:divsChild>
    </w:div>
    <w:div w:id="204215932">
      <w:bodyDiv w:val="1"/>
      <w:marLeft w:val="0"/>
      <w:marRight w:val="0"/>
      <w:marTop w:val="0"/>
      <w:marBottom w:val="0"/>
      <w:divBdr>
        <w:top w:val="none" w:sz="0" w:space="0" w:color="auto"/>
        <w:left w:val="none" w:sz="0" w:space="0" w:color="auto"/>
        <w:bottom w:val="none" w:sz="0" w:space="0" w:color="auto"/>
        <w:right w:val="none" w:sz="0" w:space="0" w:color="auto"/>
      </w:divBdr>
    </w:div>
    <w:div w:id="207376047">
      <w:bodyDiv w:val="1"/>
      <w:marLeft w:val="0"/>
      <w:marRight w:val="0"/>
      <w:marTop w:val="0"/>
      <w:marBottom w:val="0"/>
      <w:divBdr>
        <w:top w:val="none" w:sz="0" w:space="0" w:color="auto"/>
        <w:left w:val="none" w:sz="0" w:space="0" w:color="auto"/>
        <w:bottom w:val="none" w:sz="0" w:space="0" w:color="auto"/>
        <w:right w:val="none" w:sz="0" w:space="0" w:color="auto"/>
      </w:divBdr>
    </w:div>
    <w:div w:id="213196250">
      <w:bodyDiv w:val="1"/>
      <w:marLeft w:val="0"/>
      <w:marRight w:val="0"/>
      <w:marTop w:val="0"/>
      <w:marBottom w:val="0"/>
      <w:divBdr>
        <w:top w:val="none" w:sz="0" w:space="0" w:color="auto"/>
        <w:left w:val="none" w:sz="0" w:space="0" w:color="auto"/>
        <w:bottom w:val="none" w:sz="0" w:space="0" w:color="auto"/>
        <w:right w:val="none" w:sz="0" w:space="0" w:color="auto"/>
      </w:divBdr>
    </w:div>
    <w:div w:id="214777533">
      <w:bodyDiv w:val="1"/>
      <w:marLeft w:val="0"/>
      <w:marRight w:val="0"/>
      <w:marTop w:val="0"/>
      <w:marBottom w:val="0"/>
      <w:divBdr>
        <w:top w:val="none" w:sz="0" w:space="0" w:color="auto"/>
        <w:left w:val="none" w:sz="0" w:space="0" w:color="auto"/>
        <w:bottom w:val="none" w:sz="0" w:space="0" w:color="auto"/>
        <w:right w:val="none" w:sz="0" w:space="0" w:color="auto"/>
      </w:divBdr>
    </w:div>
    <w:div w:id="218176006">
      <w:bodyDiv w:val="1"/>
      <w:marLeft w:val="0"/>
      <w:marRight w:val="0"/>
      <w:marTop w:val="0"/>
      <w:marBottom w:val="0"/>
      <w:divBdr>
        <w:top w:val="none" w:sz="0" w:space="0" w:color="auto"/>
        <w:left w:val="none" w:sz="0" w:space="0" w:color="auto"/>
        <w:bottom w:val="none" w:sz="0" w:space="0" w:color="auto"/>
        <w:right w:val="none" w:sz="0" w:space="0" w:color="auto"/>
      </w:divBdr>
    </w:div>
    <w:div w:id="220286110">
      <w:bodyDiv w:val="1"/>
      <w:marLeft w:val="0"/>
      <w:marRight w:val="0"/>
      <w:marTop w:val="0"/>
      <w:marBottom w:val="0"/>
      <w:divBdr>
        <w:top w:val="none" w:sz="0" w:space="0" w:color="auto"/>
        <w:left w:val="none" w:sz="0" w:space="0" w:color="auto"/>
        <w:bottom w:val="none" w:sz="0" w:space="0" w:color="auto"/>
        <w:right w:val="none" w:sz="0" w:space="0" w:color="auto"/>
      </w:divBdr>
    </w:div>
    <w:div w:id="222644649">
      <w:bodyDiv w:val="1"/>
      <w:marLeft w:val="0"/>
      <w:marRight w:val="0"/>
      <w:marTop w:val="0"/>
      <w:marBottom w:val="0"/>
      <w:divBdr>
        <w:top w:val="none" w:sz="0" w:space="0" w:color="auto"/>
        <w:left w:val="none" w:sz="0" w:space="0" w:color="auto"/>
        <w:bottom w:val="none" w:sz="0" w:space="0" w:color="auto"/>
        <w:right w:val="none" w:sz="0" w:space="0" w:color="auto"/>
      </w:divBdr>
    </w:div>
    <w:div w:id="222953900">
      <w:bodyDiv w:val="1"/>
      <w:marLeft w:val="0"/>
      <w:marRight w:val="0"/>
      <w:marTop w:val="0"/>
      <w:marBottom w:val="0"/>
      <w:divBdr>
        <w:top w:val="none" w:sz="0" w:space="0" w:color="auto"/>
        <w:left w:val="none" w:sz="0" w:space="0" w:color="auto"/>
        <w:bottom w:val="none" w:sz="0" w:space="0" w:color="auto"/>
        <w:right w:val="none" w:sz="0" w:space="0" w:color="auto"/>
      </w:divBdr>
      <w:divsChild>
        <w:div w:id="1389185221">
          <w:marLeft w:val="0"/>
          <w:marRight w:val="0"/>
          <w:marTop w:val="0"/>
          <w:marBottom w:val="0"/>
          <w:divBdr>
            <w:top w:val="none" w:sz="0" w:space="0" w:color="auto"/>
            <w:left w:val="none" w:sz="0" w:space="0" w:color="auto"/>
            <w:bottom w:val="none" w:sz="0" w:space="0" w:color="auto"/>
            <w:right w:val="none" w:sz="0" w:space="0" w:color="auto"/>
          </w:divBdr>
        </w:div>
        <w:div w:id="1469782369">
          <w:marLeft w:val="0"/>
          <w:marRight w:val="0"/>
          <w:marTop w:val="0"/>
          <w:marBottom w:val="0"/>
          <w:divBdr>
            <w:top w:val="none" w:sz="0" w:space="0" w:color="auto"/>
            <w:left w:val="none" w:sz="0" w:space="0" w:color="auto"/>
            <w:bottom w:val="none" w:sz="0" w:space="0" w:color="auto"/>
            <w:right w:val="none" w:sz="0" w:space="0" w:color="auto"/>
          </w:divBdr>
        </w:div>
        <w:div w:id="879628117">
          <w:marLeft w:val="0"/>
          <w:marRight w:val="0"/>
          <w:marTop w:val="0"/>
          <w:marBottom w:val="0"/>
          <w:divBdr>
            <w:top w:val="none" w:sz="0" w:space="0" w:color="auto"/>
            <w:left w:val="none" w:sz="0" w:space="0" w:color="auto"/>
            <w:bottom w:val="none" w:sz="0" w:space="0" w:color="auto"/>
            <w:right w:val="none" w:sz="0" w:space="0" w:color="auto"/>
          </w:divBdr>
        </w:div>
        <w:div w:id="830296984">
          <w:marLeft w:val="0"/>
          <w:marRight w:val="0"/>
          <w:marTop w:val="0"/>
          <w:marBottom w:val="0"/>
          <w:divBdr>
            <w:top w:val="none" w:sz="0" w:space="0" w:color="auto"/>
            <w:left w:val="none" w:sz="0" w:space="0" w:color="auto"/>
            <w:bottom w:val="none" w:sz="0" w:space="0" w:color="auto"/>
            <w:right w:val="none" w:sz="0" w:space="0" w:color="auto"/>
          </w:divBdr>
        </w:div>
      </w:divsChild>
    </w:div>
    <w:div w:id="225998056">
      <w:bodyDiv w:val="1"/>
      <w:marLeft w:val="0"/>
      <w:marRight w:val="0"/>
      <w:marTop w:val="0"/>
      <w:marBottom w:val="0"/>
      <w:divBdr>
        <w:top w:val="none" w:sz="0" w:space="0" w:color="auto"/>
        <w:left w:val="none" w:sz="0" w:space="0" w:color="auto"/>
        <w:bottom w:val="none" w:sz="0" w:space="0" w:color="auto"/>
        <w:right w:val="none" w:sz="0" w:space="0" w:color="auto"/>
      </w:divBdr>
    </w:div>
    <w:div w:id="231697953">
      <w:bodyDiv w:val="1"/>
      <w:marLeft w:val="0"/>
      <w:marRight w:val="0"/>
      <w:marTop w:val="0"/>
      <w:marBottom w:val="0"/>
      <w:divBdr>
        <w:top w:val="none" w:sz="0" w:space="0" w:color="auto"/>
        <w:left w:val="none" w:sz="0" w:space="0" w:color="auto"/>
        <w:bottom w:val="none" w:sz="0" w:space="0" w:color="auto"/>
        <w:right w:val="none" w:sz="0" w:space="0" w:color="auto"/>
      </w:divBdr>
    </w:div>
    <w:div w:id="233709900">
      <w:bodyDiv w:val="1"/>
      <w:marLeft w:val="0"/>
      <w:marRight w:val="0"/>
      <w:marTop w:val="0"/>
      <w:marBottom w:val="0"/>
      <w:divBdr>
        <w:top w:val="none" w:sz="0" w:space="0" w:color="auto"/>
        <w:left w:val="none" w:sz="0" w:space="0" w:color="auto"/>
        <w:bottom w:val="none" w:sz="0" w:space="0" w:color="auto"/>
        <w:right w:val="none" w:sz="0" w:space="0" w:color="auto"/>
      </w:divBdr>
    </w:div>
    <w:div w:id="236478072">
      <w:bodyDiv w:val="1"/>
      <w:marLeft w:val="0"/>
      <w:marRight w:val="0"/>
      <w:marTop w:val="0"/>
      <w:marBottom w:val="0"/>
      <w:divBdr>
        <w:top w:val="none" w:sz="0" w:space="0" w:color="auto"/>
        <w:left w:val="none" w:sz="0" w:space="0" w:color="auto"/>
        <w:bottom w:val="none" w:sz="0" w:space="0" w:color="auto"/>
        <w:right w:val="none" w:sz="0" w:space="0" w:color="auto"/>
      </w:divBdr>
    </w:div>
    <w:div w:id="237328515">
      <w:bodyDiv w:val="1"/>
      <w:marLeft w:val="0"/>
      <w:marRight w:val="0"/>
      <w:marTop w:val="0"/>
      <w:marBottom w:val="0"/>
      <w:divBdr>
        <w:top w:val="none" w:sz="0" w:space="0" w:color="auto"/>
        <w:left w:val="none" w:sz="0" w:space="0" w:color="auto"/>
        <w:bottom w:val="none" w:sz="0" w:space="0" w:color="auto"/>
        <w:right w:val="none" w:sz="0" w:space="0" w:color="auto"/>
      </w:divBdr>
    </w:div>
    <w:div w:id="237600642">
      <w:bodyDiv w:val="1"/>
      <w:marLeft w:val="0"/>
      <w:marRight w:val="0"/>
      <w:marTop w:val="0"/>
      <w:marBottom w:val="0"/>
      <w:divBdr>
        <w:top w:val="none" w:sz="0" w:space="0" w:color="auto"/>
        <w:left w:val="none" w:sz="0" w:space="0" w:color="auto"/>
        <w:bottom w:val="none" w:sz="0" w:space="0" w:color="auto"/>
        <w:right w:val="none" w:sz="0" w:space="0" w:color="auto"/>
      </w:divBdr>
    </w:div>
    <w:div w:id="238291392">
      <w:bodyDiv w:val="1"/>
      <w:marLeft w:val="0"/>
      <w:marRight w:val="0"/>
      <w:marTop w:val="0"/>
      <w:marBottom w:val="0"/>
      <w:divBdr>
        <w:top w:val="none" w:sz="0" w:space="0" w:color="auto"/>
        <w:left w:val="none" w:sz="0" w:space="0" w:color="auto"/>
        <w:bottom w:val="none" w:sz="0" w:space="0" w:color="auto"/>
        <w:right w:val="none" w:sz="0" w:space="0" w:color="auto"/>
      </w:divBdr>
    </w:div>
    <w:div w:id="238491099">
      <w:bodyDiv w:val="1"/>
      <w:marLeft w:val="0"/>
      <w:marRight w:val="0"/>
      <w:marTop w:val="0"/>
      <w:marBottom w:val="0"/>
      <w:divBdr>
        <w:top w:val="none" w:sz="0" w:space="0" w:color="auto"/>
        <w:left w:val="none" w:sz="0" w:space="0" w:color="auto"/>
        <w:bottom w:val="none" w:sz="0" w:space="0" w:color="auto"/>
        <w:right w:val="none" w:sz="0" w:space="0" w:color="auto"/>
      </w:divBdr>
    </w:div>
    <w:div w:id="244265968">
      <w:bodyDiv w:val="1"/>
      <w:marLeft w:val="0"/>
      <w:marRight w:val="0"/>
      <w:marTop w:val="0"/>
      <w:marBottom w:val="0"/>
      <w:divBdr>
        <w:top w:val="none" w:sz="0" w:space="0" w:color="auto"/>
        <w:left w:val="none" w:sz="0" w:space="0" w:color="auto"/>
        <w:bottom w:val="none" w:sz="0" w:space="0" w:color="auto"/>
        <w:right w:val="none" w:sz="0" w:space="0" w:color="auto"/>
      </w:divBdr>
    </w:div>
    <w:div w:id="244917876">
      <w:bodyDiv w:val="1"/>
      <w:marLeft w:val="0"/>
      <w:marRight w:val="0"/>
      <w:marTop w:val="0"/>
      <w:marBottom w:val="0"/>
      <w:divBdr>
        <w:top w:val="none" w:sz="0" w:space="0" w:color="auto"/>
        <w:left w:val="none" w:sz="0" w:space="0" w:color="auto"/>
        <w:bottom w:val="none" w:sz="0" w:space="0" w:color="auto"/>
        <w:right w:val="none" w:sz="0" w:space="0" w:color="auto"/>
      </w:divBdr>
    </w:div>
    <w:div w:id="259264814">
      <w:bodyDiv w:val="1"/>
      <w:marLeft w:val="0"/>
      <w:marRight w:val="0"/>
      <w:marTop w:val="0"/>
      <w:marBottom w:val="0"/>
      <w:divBdr>
        <w:top w:val="none" w:sz="0" w:space="0" w:color="auto"/>
        <w:left w:val="none" w:sz="0" w:space="0" w:color="auto"/>
        <w:bottom w:val="none" w:sz="0" w:space="0" w:color="auto"/>
        <w:right w:val="none" w:sz="0" w:space="0" w:color="auto"/>
      </w:divBdr>
    </w:div>
    <w:div w:id="264730298">
      <w:bodyDiv w:val="1"/>
      <w:marLeft w:val="0"/>
      <w:marRight w:val="0"/>
      <w:marTop w:val="0"/>
      <w:marBottom w:val="0"/>
      <w:divBdr>
        <w:top w:val="none" w:sz="0" w:space="0" w:color="auto"/>
        <w:left w:val="none" w:sz="0" w:space="0" w:color="auto"/>
        <w:bottom w:val="none" w:sz="0" w:space="0" w:color="auto"/>
        <w:right w:val="none" w:sz="0" w:space="0" w:color="auto"/>
      </w:divBdr>
    </w:div>
    <w:div w:id="269708026">
      <w:bodyDiv w:val="1"/>
      <w:marLeft w:val="0"/>
      <w:marRight w:val="0"/>
      <w:marTop w:val="0"/>
      <w:marBottom w:val="0"/>
      <w:divBdr>
        <w:top w:val="none" w:sz="0" w:space="0" w:color="auto"/>
        <w:left w:val="none" w:sz="0" w:space="0" w:color="auto"/>
        <w:bottom w:val="none" w:sz="0" w:space="0" w:color="auto"/>
        <w:right w:val="none" w:sz="0" w:space="0" w:color="auto"/>
      </w:divBdr>
    </w:div>
    <w:div w:id="271935419">
      <w:bodyDiv w:val="1"/>
      <w:marLeft w:val="0"/>
      <w:marRight w:val="0"/>
      <w:marTop w:val="0"/>
      <w:marBottom w:val="0"/>
      <w:divBdr>
        <w:top w:val="none" w:sz="0" w:space="0" w:color="auto"/>
        <w:left w:val="none" w:sz="0" w:space="0" w:color="auto"/>
        <w:bottom w:val="none" w:sz="0" w:space="0" w:color="auto"/>
        <w:right w:val="none" w:sz="0" w:space="0" w:color="auto"/>
      </w:divBdr>
    </w:div>
    <w:div w:id="281423426">
      <w:bodyDiv w:val="1"/>
      <w:marLeft w:val="0"/>
      <w:marRight w:val="0"/>
      <w:marTop w:val="0"/>
      <w:marBottom w:val="0"/>
      <w:divBdr>
        <w:top w:val="none" w:sz="0" w:space="0" w:color="auto"/>
        <w:left w:val="none" w:sz="0" w:space="0" w:color="auto"/>
        <w:bottom w:val="none" w:sz="0" w:space="0" w:color="auto"/>
        <w:right w:val="none" w:sz="0" w:space="0" w:color="auto"/>
      </w:divBdr>
    </w:div>
    <w:div w:id="290331828">
      <w:bodyDiv w:val="1"/>
      <w:marLeft w:val="0"/>
      <w:marRight w:val="0"/>
      <w:marTop w:val="0"/>
      <w:marBottom w:val="0"/>
      <w:divBdr>
        <w:top w:val="none" w:sz="0" w:space="0" w:color="auto"/>
        <w:left w:val="none" w:sz="0" w:space="0" w:color="auto"/>
        <w:bottom w:val="none" w:sz="0" w:space="0" w:color="auto"/>
        <w:right w:val="none" w:sz="0" w:space="0" w:color="auto"/>
      </w:divBdr>
    </w:div>
    <w:div w:id="305478118">
      <w:bodyDiv w:val="1"/>
      <w:marLeft w:val="0"/>
      <w:marRight w:val="0"/>
      <w:marTop w:val="0"/>
      <w:marBottom w:val="0"/>
      <w:divBdr>
        <w:top w:val="none" w:sz="0" w:space="0" w:color="auto"/>
        <w:left w:val="none" w:sz="0" w:space="0" w:color="auto"/>
        <w:bottom w:val="none" w:sz="0" w:space="0" w:color="auto"/>
        <w:right w:val="none" w:sz="0" w:space="0" w:color="auto"/>
      </w:divBdr>
    </w:div>
    <w:div w:id="315838455">
      <w:bodyDiv w:val="1"/>
      <w:marLeft w:val="0"/>
      <w:marRight w:val="0"/>
      <w:marTop w:val="0"/>
      <w:marBottom w:val="0"/>
      <w:divBdr>
        <w:top w:val="none" w:sz="0" w:space="0" w:color="auto"/>
        <w:left w:val="none" w:sz="0" w:space="0" w:color="auto"/>
        <w:bottom w:val="none" w:sz="0" w:space="0" w:color="auto"/>
        <w:right w:val="none" w:sz="0" w:space="0" w:color="auto"/>
      </w:divBdr>
    </w:div>
    <w:div w:id="325020133">
      <w:bodyDiv w:val="1"/>
      <w:marLeft w:val="0"/>
      <w:marRight w:val="0"/>
      <w:marTop w:val="0"/>
      <w:marBottom w:val="0"/>
      <w:divBdr>
        <w:top w:val="none" w:sz="0" w:space="0" w:color="auto"/>
        <w:left w:val="none" w:sz="0" w:space="0" w:color="auto"/>
        <w:bottom w:val="none" w:sz="0" w:space="0" w:color="auto"/>
        <w:right w:val="none" w:sz="0" w:space="0" w:color="auto"/>
      </w:divBdr>
    </w:div>
    <w:div w:id="328214519">
      <w:bodyDiv w:val="1"/>
      <w:marLeft w:val="0"/>
      <w:marRight w:val="0"/>
      <w:marTop w:val="0"/>
      <w:marBottom w:val="0"/>
      <w:divBdr>
        <w:top w:val="none" w:sz="0" w:space="0" w:color="auto"/>
        <w:left w:val="none" w:sz="0" w:space="0" w:color="auto"/>
        <w:bottom w:val="none" w:sz="0" w:space="0" w:color="auto"/>
        <w:right w:val="none" w:sz="0" w:space="0" w:color="auto"/>
      </w:divBdr>
    </w:div>
    <w:div w:id="329987571">
      <w:bodyDiv w:val="1"/>
      <w:marLeft w:val="0"/>
      <w:marRight w:val="0"/>
      <w:marTop w:val="0"/>
      <w:marBottom w:val="0"/>
      <w:divBdr>
        <w:top w:val="none" w:sz="0" w:space="0" w:color="auto"/>
        <w:left w:val="none" w:sz="0" w:space="0" w:color="auto"/>
        <w:bottom w:val="none" w:sz="0" w:space="0" w:color="auto"/>
        <w:right w:val="none" w:sz="0" w:space="0" w:color="auto"/>
      </w:divBdr>
    </w:div>
    <w:div w:id="348410322">
      <w:bodyDiv w:val="1"/>
      <w:marLeft w:val="0"/>
      <w:marRight w:val="0"/>
      <w:marTop w:val="0"/>
      <w:marBottom w:val="0"/>
      <w:divBdr>
        <w:top w:val="none" w:sz="0" w:space="0" w:color="auto"/>
        <w:left w:val="none" w:sz="0" w:space="0" w:color="auto"/>
        <w:bottom w:val="none" w:sz="0" w:space="0" w:color="auto"/>
        <w:right w:val="none" w:sz="0" w:space="0" w:color="auto"/>
      </w:divBdr>
    </w:div>
    <w:div w:id="360401298">
      <w:bodyDiv w:val="1"/>
      <w:marLeft w:val="0"/>
      <w:marRight w:val="0"/>
      <w:marTop w:val="0"/>
      <w:marBottom w:val="0"/>
      <w:divBdr>
        <w:top w:val="none" w:sz="0" w:space="0" w:color="auto"/>
        <w:left w:val="none" w:sz="0" w:space="0" w:color="auto"/>
        <w:bottom w:val="none" w:sz="0" w:space="0" w:color="auto"/>
        <w:right w:val="none" w:sz="0" w:space="0" w:color="auto"/>
      </w:divBdr>
    </w:div>
    <w:div w:id="367150658">
      <w:bodyDiv w:val="1"/>
      <w:marLeft w:val="0"/>
      <w:marRight w:val="0"/>
      <w:marTop w:val="0"/>
      <w:marBottom w:val="0"/>
      <w:divBdr>
        <w:top w:val="none" w:sz="0" w:space="0" w:color="auto"/>
        <w:left w:val="none" w:sz="0" w:space="0" w:color="auto"/>
        <w:bottom w:val="none" w:sz="0" w:space="0" w:color="auto"/>
        <w:right w:val="none" w:sz="0" w:space="0" w:color="auto"/>
      </w:divBdr>
    </w:div>
    <w:div w:id="374815937">
      <w:bodyDiv w:val="1"/>
      <w:marLeft w:val="0"/>
      <w:marRight w:val="0"/>
      <w:marTop w:val="0"/>
      <w:marBottom w:val="0"/>
      <w:divBdr>
        <w:top w:val="none" w:sz="0" w:space="0" w:color="auto"/>
        <w:left w:val="none" w:sz="0" w:space="0" w:color="auto"/>
        <w:bottom w:val="none" w:sz="0" w:space="0" w:color="auto"/>
        <w:right w:val="none" w:sz="0" w:space="0" w:color="auto"/>
      </w:divBdr>
      <w:divsChild>
        <w:div w:id="2442217">
          <w:marLeft w:val="0"/>
          <w:marRight w:val="0"/>
          <w:marTop w:val="0"/>
          <w:marBottom w:val="0"/>
          <w:divBdr>
            <w:top w:val="none" w:sz="0" w:space="0" w:color="auto"/>
            <w:left w:val="none" w:sz="0" w:space="0" w:color="auto"/>
            <w:bottom w:val="none" w:sz="0" w:space="0" w:color="auto"/>
            <w:right w:val="none" w:sz="0" w:space="0" w:color="auto"/>
          </w:divBdr>
        </w:div>
        <w:div w:id="1437285411">
          <w:marLeft w:val="0"/>
          <w:marRight w:val="0"/>
          <w:marTop w:val="0"/>
          <w:marBottom w:val="0"/>
          <w:divBdr>
            <w:top w:val="none" w:sz="0" w:space="0" w:color="auto"/>
            <w:left w:val="none" w:sz="0" w:space="0" w:color="auto"/>
            <w:bottom w:val="none" w:sz="0" w:space="0" w:color="auto"/>
            <w:right w:val="none" w:sz="0" w:space="0" w:color="auto"/>
          </w:divBdr>
        </w:div>
        <w:div w:id="502664128">
          <w:marLeft w:val="0"/>
          <w:marRight w:val="0"/>
          <w:marTop w:val="0"/>
          <w:marBottom w:val="0"/>
          <w:divBdr>
            <w:top w:val="none" w:sz="0" w:space="0" w:color="auto"/>
            <w:left w:val="none" w:sz="0" w:space="0" w:color="auto"/>
            <w:bottom w:val="none" w:sz="0" w:space="0" w:color="auto"/>
            <w:right w:val="none" w:sz="0" w:space="0" w:color="auto"/>
          </w:divBdr>
        </w:div>
        <w:div w:id="1566453143">
          <w:marLeft w:val="0"/>
          <w:marRight w:val="0"/>
          <w:marTop w:val="0"/>
          <w:marBottom w:val="0"/>
          <w:divBdr>
            <w:top w:val="none" w:sz="0" w:space="0" w:color="auto"/>
            <w:left w:val="none" w:sz="0" w:space="0" w:color="auto"/>
            <w:bottom w:val="none" w:sz="0" w:space="0" w:color="auto"/>
            <w:right w:val="none" w:sz="0" w:space="0" w:color="auto"/>
          </w:divBdr>
        </w:div>
        <w:div w:id="90666980">
          <w:marLeft w:val="0"/>
          <w:marRight w:val="0"/>
          <w:marTop w:val="0"/>
          <w:marBottom w:val="0"/>
          <w:divBdr>
            <w:top w:val="none" w:sz="0" w:space="0" w:color="auto"/>
            <w:left w:val="none" w:sz="0" w:space="0" w:color="auto"/>
            <w:bottom w:val="none" w:sz="0" w:space="0" w:color="auto"/>
            <w:right w:val="none" w:sz="0" w:space="0" w:color="auto"/>
          </w:divBdr>
        </w:div>
      </w:divsChild>
    </w:div>
    <w:div w:id="376978547">
      <w:bodyDiv w:val="1"/>
      <w:marLeft w:val="0"/>
      <w:marRight w:val="0"/>
      <w:marTop w:val="0"/>
      <w:marBottom w:val="0"/>
      <w:divBdr>
        <w:top w:val="none" w:sz="0" w:space="0" w:color="auto"/>
        <w:left w:val="none" w:sz="0" w:space="0" w:color="auto"/>
        <w:bottom w:val="none" w:sz="0" w:space="0" w:color="auto"/>
        <w:right w:val="none" w:sz="0" w:space="0" w:color="auto"/>
      </w:divBdr>
    </w:div>
    <w:div w:id="382363113">
      <w:bodyDiv w:val="1"/>
      <w:marLeft w:val="0"/>
      <w:marRight w:val="0"/>
      <w:marTop w:val="0"/>
      <w:marBottom w:val="0"/>
      <w:divBdr>
        <w:top w:val="none" w:sz="0" w:space="0" w:color="auto"/>
        <w:left w:val="none" w:sz="0" w:space="0" w:color="auto"/>
        <w:bottom w:val="none" w:sz="0" w:space="0" w:color="auto"/>
        <w:right w:val="none" w:sz="0" w:space="0" w:color="auto"/>
      </w:divBdr>
    </w:div>
    <w:div w:id="391273041">
      <w:bodyDiv w:val="1"/>
      <w:marLeft w:val="0"/>
      <w:marRight w:val="0"/>
      <w:marTop w:val="0"/>
      <w:marBottom w:val="0"/>
      <w:divBdr>
        <w:top w:val="none" w:sz="0" w:space="0" w:color="auto"/>
        <w:left w:val="none" w:sz="0" w:space="0" w:color="auto"/>
        <w:bottom w:val="none" w:sz="0" w:space="0" w:color="auto"/>
        <w:right w:val="none" w:sz="0" w:space="0" w:color="auto"/>
      </w:divBdr>
    </w:div>
    <w:div w:id="393117128">
      <w:bodyDiv w:val="1"/>
      <w:marLeft w:val="0"/>
      <w:marRight w:val="0"/>
      <w:marTop w:val="0"/>
      <w:marBottom w:val="0"/>
      <w:divBdr>
        <w:top w:val="none" w:sz="0" w:space="0" w:color="auto"/>
        <w:left w:val="none" w:sz="0" w:space="0" w:color="auto"/>
        <w:bottom w:val="none" w:sz="0" w:space="0" w:color="auto"/>
        <w:right w:val="none" w:sz="0" w:space="0" w:color="auto"/>
      </w:divBdr>
    </w:div>
    <w:div w:id="394863064">
      <w:bodyDiv w:val="1"/>
      <w:marLeft w:val="0"/>
      <w:marRight w:val="0"/>
      <w:marTop w:val="0"/>
      <w:marBottom w:val="0"/>
      <w:divBdr>
        <w:top w:val="none" w:sz="0" w:space="0" w:color="auto"/>
        <w:left w:val="none" w:sz="0" w:space="0" w:color="auto"/>
        <w:bottom w:val="none" w:sz="0" w:space="0" w:color="auto"/>
        <w:right w:val="none" w:sz="0" w:space="0" w:color="auto"/>
      </w:divBdr>
    </w:div>
    <w:div w:id="413478269">
      <w:bodyDiv w:val="1"/>
      <w:marLeft w:val="0"/>
      <w:marRight w:val="0"/>
      <w:marTop w:val="0"/>
      <w:marBottom w:val="0"/>
      <w:divBdr>
        <w:top w:val="none" w:sz="0" w:space="0" w:color="auto"/>
        <w:left w:val="none" w:sz="0" w:space="0" w:color="auto"/>
        <w:bottom w:val="none" w:sz="0" w:space="0" w:color="auto"/>
        <w:right w:val="none" w:sz="0" w:space="0" w:color="auto"/>
      </w:divBdr>
    </w:div>
    <w:div w:id="414593382">
      <w:bodyDiv w:val="1"/>
      <w:marLeft w:val="0"/>
      <w:marRight w:val="0"/>
      <w:marTop w:val="0"/>
      <w:marBottom w:val="0"/>
      <w:divBdr>
        <w:top w:val="none" w:sz="0" w:space="0" w:color="auto"/>
        <w:left w:val="none" w:sz="0" w:space="0" w:color="auto"/>
        <w:bottom w:val="none" w:sz="0" w:space="0" w:color="auto"/>
        <w:right w:val="none" w:sz="0" w:space="0" w:color="auto"/>
      </w:divBdr>
    </w:div>
    <w:div w:id="414670562">
      <w:bodyDiv w:val="1"/>
      <w:marLeft w:val="0"/>
      <w:marRight w:val="0"/>
      <w:marTop w:val="0"/>
      <w:marBottom w:val="0"/>
      <w:divBdr>
        <w:top w:val="none" w:sz="0" w:space="0" w:color="auto"/>
        <w:left w:val="none" w:sz="0" w:space="0" w:color="auto"/>
        <w:bottom w:val="none" w:sz="0" w:space="0" w:color="auto"/>
        <w:right w:val="none" w:sz="0" w:space="0" w:color="auto"/>
      </w:divBdr>
    </w:div>
    <w:div w:id="422191350">
      <w:bodyDiv w:val="1"/>
      <w:marLeft w:val="0"/>
      <w:marRight w:val="0"/>
      <w:marTop w:val="0"/>
      <w:marBottom w:val="0"/>
      <w:divBdr>
        <w:top w:val="none" w:sz="0" w:space="0" w:color="auto"/>
        <w:left w:val="none" w:sz="0" w:space="0" w:color="auto"/>
        <w:bottom w:val="none" w:sz="0" w:space="0" w:color="auto"/>
        <w:right w:val="none" w:sz="0" w:space="0" w:color="auto"/>
      </w:divBdr>
    </w:div>
    <w:div w:id="423578423">
      <w:bodyDiv w:val="1"/>
      <w:marLeft w:val="0"/>
      <w:marRight w:val="0"/>
      <w:marTop w:val="0"/>
      <w:marBottom w:val="0"/>
      <w:divBdr>
        <w:top w:val="none" w:sz="0" w:space="0" w:color="auto"/>
        <w:left w:val="none" w:sz="0" w:space="0" w:color="auto"/>
        <w:bottom w:val="none" w:sz="0" w:space="0" w:color="auto"/>
        <w:right w:val="none" w:sz="0" w:space="0" w:color="auto"/>
      </w:divBdr>
    </w:div>
    <w:div w:id="428474587">
      <w:bodyDiv w:val="1"/>
      <w:marLeft w:val="0"/>
      <w:marRight w:val="0"/>
      <w:marTop w:val="0"/>
      <w:marBottom w:val="0"/>
      <w:divBdr>
        <w:top w:val="none" w:sz="0" w:space="0" w:color="auto"/>
        <w:left w:val="none" w:sz="0" w:space="0" w:color="auto"/>
        <w:bottom w:val="none" w:sz="0" w:space="0" w:color="auto"/>
        <w:right w:val="none" w:sz="0" w:space="0" w:color="auto"/>
      </w:divBdr>
    </w:div>
    <w:div w:id="445272152">
      <w:bodyDiv w:val="1"/>
      <w:marLeft w:val="0"/>
      <w:marRight w:val="0"/>
      <w:marTop w:val="0"/>
      <w:marBottom w:val="0"/>
      <w:divBdr>
        <w:top w:val="none" w:sz="0" w:space="0" w:color="auto"/>
        <w:left w:val="none" w:sz="0" w:space="0" w:color="auto"/>
        <w:bottom w:val="none" w:sz="0" w:space="0" w:color="auto"/>
        <w:right w:val="none" w:sz="0" w:space="0" w:color="auto"/>
      </w:divBdr>
    </w:div>
    <w:div w:id="451442041">
      <w:bodyDiv w:val="1"/>
      <w:marLeft w:val="0"/>
      <w:marRight w:val="0"/>
      <w:marTop w:val="0"/>
      <w:marBottom w:val="0"/>
      <w:divBdr>
        <w:top w:val="none" w:sz="0" w:space="0" w:color="auto"/>
        <w:left w:val="none" w:sz="0" w:space="0" w:color="auto"/>
        <w:bottom w:val="none" w:sz="0" w:space="0" w:color="auto"/>
        <w:right w:val="none" w:sz="0" w:space="0" w:color="auto"/>
      </w:divBdr>
    </w:div>
    <w:div w:id="459766071">
      <w:bodyDiv w:val="1"/>
      <w:marLeft w:val="0"/>
      <w:marRight w:val="0"/>
      <w:marTop w:val="0"/>
      <w:marBottom w:val="0"/>
      <w:divBdr>
        <w:top w:val="none" w:sz="0" w:space="0" w:color="auto"/>
        <w:left w:val="none" w:sz="0" w:space="0" w:color="auto"/>
        <w:bottom w:val="none" w:sz="0" w:space="0" w:color="auto"/>
        <w:right w:val="none" w:sz="0" w:space="0" w:color="auto"/>
      </w:divBdr>
    </w:div>
    <w:div w:id="465002249">
      <w:bodyDiv w:val="1"/>
      <w:marLeft w:val="0"/>
      <w:marRight w:val="0"/>
      <w:marTop w:val="0"/>
      <w:marBottom w:val="0"/>
      <w:divBdr>
        <w:top w:val="none" w:sz="0" w:space="0" w:color="auto"/>
        <w:left w:val="none" w:sz="0" w:space="0" w:color="auto"/>
        <w:bottom w:val="none" w:sz="0" w:space="0" w:color="auto"/>
        <w:right w:val="none" w:sz="0" w:space="0" w:color="auto"/>
      </w:divBdr>
    </w:div>
    <w:div w:id="525828021">
      <w:bodyDiv w:val="1"/>
      <w:marLeft w:val="0"/>
      <w:marRight w:val="0"/>
      <w:marTop w:val="0"/>
      <w:marBottom w:val="0"/>
      <w:divBdr>
        <w:top w:val="none" w:sz="0" w:space="0" w:color="auto"/>
        <w:left w:val="none" w:sz="0" w:space="0" w:color="auto"/>
        <w:bottom w:val="none" w:sz="0" w:space="0" w:color="auto"/>
        <w:right w:val="none" w:sz="0" w:space="0" w:color="auto"/>
      </w:divBdr>
    </w:div>
    <w:div w:id="534200133">
      <w:bodyDiv w:val="1"/>
      <w:marLeft w:val="0"/>
      <w:marRight w:val="0"/>
      <w:marTop w:val="0"/>
      <w:marBottom w:val="0"/>
      <w:divBdr>
        <w:top w:val="none" w:sz="0" w:space="0" w:color="auto"/>
        <w:left w:val="none" w:sz="0" w:space="0" w:color="auto"/>
        <w:bottom w:val="none" w:sz="0" w:space="0" w:color="auto"/>
        <w:right w:val="none" w:sz="0" w:space="0" w:color="auto"/>
      </w:divBdr>
    </w:div>
    <w:div w:id="551622774">
      <w:bodyDiv w:val="1"/>
      <w:marLeft w:val="0"/>
      <w:marRight w:val="0"/>
      <w:marTop w:val="0"/>
      <w:marBottom w:val="0"/>
      <w:divBdr>
        <w:top w:val="none" w:sz="0" w:space="0" w:color="auto"/>
        <w:left w:val="none" w:sz="0" w:space="0" w:color="auto"/>
        <w:bottom w:val="none" w:sz="0" w:space="0" w:color="auto"/>
        <w:right w:val="none" w:sz="0" w:space="0" w:color="auto"/>
      </w:divBdr>
    </w:div>
    <w:div w:id="556863420">
      <w:bodyDiv w:val="1"/>
      <w:marLeft w:val="0"/>
      <w:marRight w:val="0"/>
      <w:marTop w:val="0"/>
      <w:marBottom w:val="0"/>
      <w:divBdr>
        <w:top w:val="none" w:sz="0" w:space="0" w:color="auto"/>
        <w:left w:val="none" w:sz="0" w:space="0" w:color="auto"/>
        <w:bottom w:val="none" w:sz="0" w:space="0" w:color="auto"/>
        <w:right w:val="none" w:sz="0" w:space="0" w:color="auto"/>
      </w:divBdr>
    </w:div>
    <w:div w:id="561910473">
      <w:bodyDiv w:val="1"/>
      <w:marLeft w:val="0"/>
      <w:marRight w:val="0"/>
      <w:marTop w:val="0"/>
      <w:marBottom w:val="0"/>
      <w:divBdr>
        <w:top w:val="none" w:sz="0" w:space="0" w:color="auto"/>
        <w:left w:val="none" w:sz="0" w:space="0" w:color="auto"/>
        <w:bottom w:val="none" w:sz="0" w:space="0" w:color="auto"/>
        <w:right w:val="none" w:sz="0" w:space="0" w:color="auto"/>
      </w:divBdr>
    </w:div>
    <w:div w:id="576062923">
      <w:bodyDiv w:val="1"/>
      <w:marLeft w:val="0"/>
      <w:marRight w:val="0"/>
      <w:marTop w:val="0"/>
      <w:marBottom w:val="0"/>
      <w:divBdr>
        <w:top w:val="none" w:sz="0" w:space="0" w:color="auto"/>
        <w:left w:val="none" w:sz="0" w:space="0" w:color="auto"/>
        <w:bottom w:val="none" w:sz="0" w:space="0" w:color="auto"/>
        <w:right w:val="none" w:sz="0" w:space="0" w:color="auto"/>
      </w:divBdr>
    </w:div>
    <w:div w:id="582184532">
      <w:bodyDiv w:val="1"/>
      <w:marLeft w:val="0"/>
      <w:marRight w:val="0"/>
      <w:marTop w:val="0"/>
      <w:marBottom w:val="0"/>
      <w:divBdr>
        <w:top w:val="none" w:sz="0" w:space="0" w:color="auto"/>
        <w:left w:val="none" w:sz="0" w:space="0" w:color="auto"/>
        <w:bottom w:val="none" w:sz="0" w:space="0" w:color="auto"/>
        <w:right w:val="none" w:sz="0" w:space="0" w:color="auto"/>
      </w:divBdr>
    </w:div>
    <w:div w:id="603079583">
      <w:bodyDiv w:val="1"/>
      <w:marLeft w:val="0"/>
      <w:marRight w:val="0"/>
      <w:marTop w:val="0"/>
      <w:marBottom w:val="0"/>
      <w:divBdr>
        <w:top w:val="none" w:sz="0" w:space="0" w:color="auto"/>
        <w:left w:val="none" w:sz="0" w:space="0" w:color="auto"/>
        <w:bottom w:val="none" w:sz="0" w:space="0" w:color="auto"/>
        <w:right w:val="none" w:sz="0" w:space="0" w:color="auto"/>
      </w:divBdr>
    </w:div>
    <w:div w:id="603922078">
      <w:bodyDiv w:val="1"/>
      <w:marLeft w:val="0"/>
      <w:marRight w:val="0"/>
      <w:marTop w:val="0"/>
      <w:marBottom w:val="0"/>
      <w:divBdr>
        <w:top w:val="none" w:sz="0" w:space="0" w:color="auto"/>
        <w:left w:val="none" w:sz="0" w:space="0" w:color="auto"/>
        <w:bottom w:val="none" w:sz="0" w:space="0" w:color="auto"/>
        <w:right w:val="none" w:sz="0" w:space="0" w:color="auto"/>
      </w:divBdr>
    </w:div>
    <w:div w:id="607660885">
      <w:bodyDiv w:val="1"/>
      <w:marLeft w:val="0"/>
      <w:marRight w:val="0"/>
      <w:marTop w:val="0"/>
      <w:marBottom w:val="0"/>
      <w:divBdr>
        <w:top w:val="none" w:sz="0" w:space="0" w:color="auto"/>
        <w:left w:val="none" w:sz="0" w:space="0" w:color="auto"/>
        <w:bottom w:val="none" w:sz="0" w:space="0" w:color="auto"/>
        <w:right w:val="none" w:sz="0" w:space="0" w:color="auto"/>
      </w:divBdr>
    </w:div>
    <w:div w:id="610552140">
      <w:bodyDiv w:val="1"/>
      <w:marLeft w:val="0"/>
      <w:marRight w:val="0"/>
      <w:marTop w:val="0"/>
      <w:marBottom w:val="0"/>
      <w:divBdr>
        <w:top w:val="none" w:sz="0" w:space="0" w:color="auto"/>
        <w:left w:val="none" w:sz="0" w:space="0" w:color="auto"/>
        <w:bottom w:val="none" w:sz="0" w:space="0" w:color="auto"/>
        <w:right w:val="none" w:sz="0" w:space="0" w:color="auto"/>
      </w:divBdr>
    </w:div>
    <w:div w:id="614094823">
      <w:bodyDiv w:val="1"/>
      <w:marLeft w:val="0"/>
      <w:marRight w:val="0"/>
      <w:marTop w:val="0"/>
      <w:marBottom w:val="0"/>
      <w:divBdr>
        <w:top w:val="none" w:sz="0" w:space="0" w:color="auto"/>
        <w:left w:val="none" w:sz="0" w:space="0" w:color="auto"/>
        <w:bottom w:val="none" w:sz="0" w:space="0" w:color="auto"/>
        <w:right w:val="none" w:sz="0" w:space="0" w:color="auto"/>
      </w:divBdr>
    </w:div>
    <w:div w:id="647249701">
      <w:bodyDiv w:val="1"/>
      <w:marLeft w:val="0"/>
      <w:marRight w:val="0"/>
      <w:marTop w:val="0"/>
      <w:marBottom w:val="0"/>
      <w:divBdr>
        <w:top w:val="none" w:sz="0" w:space="0" w:color="auto"/>
        <w:left w:val="none" w:sz="0" w:space="0" w:color="auto"/>
        <w:bottom w:val="none" w:sz="0" w:space="0" w:color="auto"/>
        <w:right w:val="none" w:sz="0" w:space="0" w:color="auto"/>
      </w:divBdr>
    </w:div>
    <w:div w:id="647903945">
      <w:bodyDiv w:val="1"/>
      <w:marLeft w:val="0"/>
      <w:marRight w:val="0"/>
      <w:marTop w:val="0"/>
      <w:marBottom w:val="0"/>
      <w:divBdr>
        <w:top w:val="none" w:sz="0" w:space="0" w:color="auto"/>
        <w:left w:val="none" w:sz="0" w:space="0" w:color="auto"/>
        <w:bottom w:val="none" w:sz="0" w:space="0" w:color="auto"/>
        <w:right w:val="none" w:sz="0" w:space="0" w:color="auto"/>
      </w:divBdr>
    </w:div>
    <w:div w:id="652682337">
      <w:bodyDiv w:val="1"/>
      <w:marLeft w:val="0"/>
      <w:marRight w:val="0"/>
      <w:marTop w:val="0"/>
      <w:marBottom w:val="0"/>
      <w:divBdr>
        <w:top w:val="none" w:sz="0" w:space="0" w:color="auto"/>
        <w:left w:val="none" w:sz="0" w:space="0" w:color="auto"/>
        <w:bottom w:val="none" w:sz="0" w:space="0" w:color="auto"/>
        <w:right w:val="none" w:sz="0" w:space="0" w:color="auto"/>
      </w:divBdr>
    </w:div>
    <w:div w:id="653605584">
      <w:bodyDiv w:val="1"/>
      <w:marLeft w:val="0"/>
      <w:marRight w:val="0"/>
      <w:marTop w:val="0"/>
      <w:marBottom w:val="0"/>
      <w:divBdr>
        <w:top w:val="none" w:sz="0" w:space="0" w:color="auto"/>
        <w:left w:val="none" w:sz="0" w:space="0" w:color="auto"/>
        <w:bottom w:val="none" w:sz="0" w:space="0" w:color="auto"/>
        <w:right w:val="none" w:sz="0" w:space="0" w:color="auto"/>
      </w:divBdr>
    </w:div>
    <w:div w:id="654577151">
      <w:bodyDiv w:val="1"/>
      <w:marLeft w:val="0"/>
      <w:marRight w:val="0"/>
      <w:marTop w:val="0"/>
      <w:marBottom w:val="0"/>
      <w:divBdr>
        <w:top w:val="none" w:sz="0" w:space="0" w:color="auto"/>
        <w:left w:val="none" w:sz="0" w:space="0" w:color="auto"/>
        <w:bottom w:val="none" w:sz="0" w:space="0" w:color="auto"/>
        <w:right w:val="none" w:sz="0" w:space="0" w:color="auto"/>
      </w:divBdr>
    </w:div>
    <w:div w:id="656960330">
      <w:bodyDiv w:val="1"/>
      <w:marLeft w:val="0"/>
      <w:marRight w:val="0"/>
      <w:marTop w:val="0"/>
      <w:marBottom w:val="0"/>
      <w:divBdr>
        <w:top w:val="none" w:sz="0" w:space="0" w:color="auto"/>
        <w:left w:val="none" w:sz="0" w:space="0" w:color="auto"/>
        <w:bottom w:val="none" w:sz="0" w:space="0" w:color="auto"/>
        <w:right w:val="none" w:sz="0" w:space="0" w:color="auto"/>
      </w:divBdr>
    </w:div>
    <w:div w:id="660043845">
      <w:bodyDiv w:val="1"/>
      <w:marLeft w:val="0"/>
      <w:marRight w:val="0"/>
      <w:marTop w:val="0"/>
      <w:marBottom w:val="0"/>
      <w:divBdr>
        <w:top w:val="none" w:sz="0" w:space="0" w:color="auto"/>
        <w:left w:val="none" w:sz="0" w:space="0" w:color="auto"/>
        <w:bottom w:val="none" w:sz="0" w:space="0" w:color="auto"/>
        <w:right w:val="none" w:sz="0" w:space="0" w:color="auto"/>
      </w:divBdr>
    </w:div>
    <w:div w:id="662394740">
      <w:bodyDiv w:val="1"/>
      <w:marLeft w:val="0"/>
      <w:marRight w:val="0"/>
      <w:marTop w:val="0"/>
      <w:marBottom w:val="0"/>
      <w:divBdr>
        <w:top w:val="none" w:sz="0" w:space="0" w:color="auto"/>
        <w:left w:val="none" w:sz="0" w:space="0" w:color="auto"/>
        <w:bottom w:val="none" w:sz="0" w:space="0" w:color="auto"/>
        <w:right w:val="none" w:sz="0" w:space="0" w:color="auto"/>
      </w:divBdr>
    </w:div>
    <w:div w:id="668408461">
      <w:bodyDiv w:val="1"/>
      <w:marLeft w:val="0"/>
      <w:marRight w:val="0"/>
      <w:marTop w:val="0"/>
      <w:marBottom w:val="0"/>
      <w:divBdr>
        <w:top w:val="none" w:sz="0" w:space="0" w:color="auto"/>
        <w:left w:val="none" w:sz="0" w:space="0" w:color="auto"/>
        <w:bottom w:val="none" w:sz="0" w:space="0" w:color="auto"/>
        <w:right w:val="none" w:sz="0" w:space="0" w:color="auto"/>
      </w:divBdr>
    </w:div>
    <w:div w:id="672995638">
      <w:bodyDiv w:val="1"/>
      <w:marLeft w:val="0"/>
      <w:marRight w:val="0"/>
      <w:marTop w:val="0"/>
      <w:marBottom w:val="0"/>
      <w:divBdr>
        <w:top w:val="none" w:sz="0" w:space="0" w:color="auto"/>
        <w:left w:val="none" w:sz="0" w:space="0" w:color="auto"/>
        <w:bottom w:val="none" w:sz="0" w:space="0" w:color="auto"/>
        <w:right w:val="none" w:sz="0" w:space="0" w:color="auto"/>
      </w:divBdr>
    </w:div>
    <w:div w:id="677075649">
      <w:bodyDiv w:val="1"/>
      <w:marLeft w:val="0"/>
      <w:marRight w:val="0"/>
      <w:marTop w:val="0"/>
      <w:marBottom w:val="0"/>
      <w:divBdr>
        <w:top w:val="none" w:sz="0" w:space="0" w:color="auto"/>
        <w:left w:val="none" w:sz="0" w:space="0" w:color="auto"/>
        <w:bottom w:val="none" w:sz="0" w:space="0" w:color="auto"/>
        <w:right w:val="none" w:sz="0" w:space="0" w:color="auto"/>
      </w:divBdr>
    </w:div>
    <w:div w:id="687371139">
      <w:bodyDiv w:val="1"/>
      <w:marLeft w:val="0"/>
      <w:marRight w:val="0"/>
      <w:marTop w:val="0"/>
      <w:marBottom w:val="0"/>
      <w:divBdr>
        <w:top w:val="none" w:sz="0" w:space="0" w:color="auto"/>
        <w:left w:val="none" w:sz="0" w:space="0" w:color="auto"/>
        <w:bottom w:val="none" w:sz="0" w:space="0" w:color="auto"/>
        <w:right w:val="none" w:sz="0" w:space="0" w:color="auto"/>
      </w:divBdr>
    </w:div>
    <w:div w:id="689111578">
      <w:bodyDiv w:val="1"/>
      <w:marLeft w:val="0"/>
      <w:marRight w:val="0"/>
      <w:marTop w:val="0"/>
      <w:marBottom w:val="0"/>
      <w:divBdr>
        <w:top w:val="none" w:sz="0" w:space="0" w:color="auto"/>
        <w:left w:val="none" w:sz="0" w:space="0" w:color="auto"/>
        <w:bottom w:val="none" w:sz="0" w:space="0" w:color="auto"/>
        <w:right w:val="none" w:sz="0" w:space="0" w:color="auto"/>
      </w:divBdr>
    </w:div>
    <w:div w:id="689912061">
      <w:bodyDiv w:val="1"/>
      <w:marLeft w:val="0"/>
      <w:marRight w:val="0"/>
      <w:marTop w:val="0"/>
      <w:marBottom w:val="0"/>
      <w:divBdr>
        <w:top w:val="none" w:sz="0" w:space="0" w:color="auto"/>
        <w:left w:val="none" w:sz="0" w:space="0" w:color="auto"/>
        <w:bottom w:val="none" w:sz="0" w:space="0" w:color="auto"/>
        <w:right w:val="none" w:sz="0" w:space="0" w:color="auto"/>
      </w:divBdr>
    </w:div>
    <w:div w:id="703755413">
      <w:bodyDiv w:val="1"/>
      <w:marLeft w:val="0"/>
      <w:marRight w:val="0"/>
      <w:marTop w:val="0"/>
      <w:marBottom w:val="0"/>
      <w:divBdr>
        <w:top w:val="none" w:sz="0" w:space="0" w:color="auto"/>
        <w:left w:val="none" w:sz="0" w:space="0" w:color="auto"/>
        <w:bottom w:val="none" w:sz="0" w:space="0" w:color="auto"/>
        <w:right w:val="none" w:sz="0" w:space="0" w:color="auto"/>
      </w:divBdr>
    </w:div>
    <w:div w:id="706108100">
      <w:bodyDiv w:val="1"/>
      <w:marLeft w:val="0"/>
      <w:marRight w:val="0"/>
      <w:marTop w:val="0"/>
      <w:marBottom w:val="0"/>
      <w:divBdr>
        <w:top w:val="none" w:sz="0" w:space="0" w:color="auto"/>
        <w:left w:val="none" w:sz="0" w:space="0" w:color="auto"/>
        <w:bottom w:val="none" w:sz="0" w:space="0" w:color="auto"/>
        <w:right w:val="none" w:sz="0" w:space="0" w:color="auto"/>
      </w:divBdr>
    </w:div>
    <w:div w:id="706880605">
      <w:bodyDiv w:val="1"/>
      <w:marLeft w:val="0"/>
      <w:marRight w:val="0"/>
      <w:marTop w:val="0"/>
      <w:marBottom w:val="0"/>
      <w:divBdr>
        <w:top w:val="none" w:sz="0" w:space="0" w:color="auto"/>
        <w:left w:val="none" w:sz="0" w:space="0" w:color="auto"/>
        <w:bottom w:val="none" w:sz="0" w:space="0" w:color="auto"/>
        <w:right w:val="none" w:sz="0" w:space="0" w:color="auto"/>
      </w:divBdr>
    </w:div>
    <w:div w:id="718358270">
      <w:bodyDiv w:val="1"/>
      <w:marLeft w:val="0"/>
      <w:marRight w:val="0"/>
      <w:marTop w:val="0"/>
      <w:marBottom w:val="0"/>
      <w:divBdr>
        <w:top w:val="none" w:sz="0" w:space="0" w:color="auto"/>
        <w:left w:val="none" w:sz="0" w:space="0" w:color="auto"/>
        <w:bottom w:val="none" w:sz="0" w:space="0" w:color="auto"/>
        <w:right w:val="none" w:sz="0" w:space="0" w:color="auto"/>
      </w:divBdr>
    </w:div>
    <w:div w:id="725372305">
      <w:bodyDiv w:val="1"/>
      <w:marLeft w:val="0"/>
      <w:marRight w:val="0"/>
      <w:marTop w:val="0"/>
      <w:marBottom w:val="0"/>
      <w:divBdr>
        <w:top w:val="none" w:sz="0" w:space="0" w:color="auto"/>
        <w:left w:val="none" w:sz="0" w:space="0" w:color="auto"/>
        <w:bottom w:val="none" w:sz="0" w:space="0" w:color="auto"/>
        <w:right w:val="none" w:sz="0" w:space="0" w:color="auto"/>
      </w:divBdr>
    </w:div>
    <w:div w:id="726614621">
      <w:bodyDiv w:val="1"/>
      <w:marLeft w:val="0"/>
      <w:marRight w:val="0"/>
      <w:marTop w:val="0"/>
      <w:marBottom w:val="0"/>
      <w:divBdr>
        <w:top w:val="none" w:sz="0" w:space="0" w:color="auto"/>
        <w:left w:val="none" w:sz="0" w:space="0" w:color="auto"/>
        <w:bottom w:val="none" w:sz="0" w:space="0" w:color="auto"/>
        <w:right w:val="none" w:sz="0" w:space="0" w:color="auto"/>
      </w:divBdr>
    </w:div>
    <w:div w:id="729382788">
      <w:bodyDiv w:val="1"/>
      <w:marLeft w:val="0"/>
      <w:marRight w:val="0"/>
      <w:marTop w:val="0"/>
      <w:marBottom w:val="0"/>
      <w:divBdr>
        <w:top w:val="none" w:sz="0" w:space="0" w:color="auto"/>
        <w:left w:val="none" w:sz="0" w:space="0" w:color="auto"/>
        <w:bottom w:val="none" w:sz="0" w:space="0" w:color="auto"/>
        <w:right w:val="none" w:sz="0" w:space="0" w:color="auto"/>
      </w:divBdr>
    </w:div>
    <w:div w:id="730273538">
      <w:bodyDiv w:val="1"/>
      <w:marLeft w:val="0"/>
      <w:marRight w:val="0"/>
      <w:marTop w:val="0"/>
      <w:marBottom w:val="0"/>
      <w:divBdr>
        <w:top w:val="none" w:sz="0" w:space="0" w:color="auto"/>
        <w:left w:val="none" w:sz="0" w:space="0" w:color="auto"/>
        <w:bottom w:val="none" w:sz="0" w:space="0" w:color="auto"/>
        <w:right w:val="none" w:sz="0" w:space="0" w:color="auto"/>
      </w:divBdr>
    </w:div>
    <w:div w:id="744572026">
      <w:bodyDiv w:val="1"/>
      <w:marLeft w:val="0"/>
      <w:marRight w:val="0"/>
      <w:marTop w:val="0"/>
      <w:marBottom w:val="0"/>
      <w:divBdr>
        <w:top w:val="none" w:sz="0" w:space="0" w:color="auto"/>
        <w:left w:val="none" w:sz="0" w:space="0" w:color="auto"/>
        <w:bottom w:val="none" w:sz="0" w:space="0" w:color="auto"/>
        <w:right w:val="none" w:sz="0" w:space="0" w:color="auto"/>
      </w:divBdr>
    </w:div>
    <w:div w:id="753163384">
      <w:bodyDiv w:val="1"/>
      <w:marLeft w:val="0"/>
      <w:marRight w:val="0"/>
      <w:marTop w:val="0"/>
      <w:marBottom w:val="0"/>
      <w:divBdr>
        <w:top w:val="none" w:sz="0" w:space="0" w:color="auto"/>
        <w:left w:val="none" w:sz="0" w:space="0" w:color="auto"/>
        <w:bottom w:val="none" w:sz="0" w:space="0" w:color="auto"/>
        <w:right w:val="none" w:sz="0" w:space="0" w:color="auto"/>
      </w:divBdr>
    </w:div>
    <w:div w:id="755135407">
      <w:bodyDiv w:val="1"/>
      <w:marLeft w:val="0"/>
      <w:marRight w:val="0"/>
      <w:marTop w:val="0"/>
      <w:marBottom w:val="0"/>
      <w:divBdr>
        <w:top w:val="none" w:sz="0" w:space="0" w:color="auto"/>
        <w:left w:val="none" w:sz="0" w:space="0" w:color="auto"/>
        <w:bottom w:val="none" w:sz="0" w:space="0" w:color="auto"/>
        <w:right w:val="none" w:sz="0" w:space="0" w:color="auto"/>
      </w:divBdr>
    </w:div>
    <w:div w:id="757025873">
      <w:bodyDiv w:val="1"/>
      <w:marLeft w:val="0"/>
      <w:marRight w:val="0"/>
      <w:marTop w:val="0"/>
      <w:marBottom w:val="0"/>
      <w:divBdr>
        <w:top w:val="none" w:sz="0" w:space="0" w:color="auto"/>
        <w:left w:val="none" w:sz="0" w:space="0" w:color="auto"/>
        <w:bottom w:val="none" w:sz="0" w:space="0" w:color="auto"/>
        <w:right w:val="none" w:sz="0" w:space="0" w:color="auto"/>
      </w:divBdr>
    </w:div>
    <w:div w:id="780339265">
      <w:bodyDiv w:val="1"/>
      <w:marLeft w:val="0"/>
      <w:marRight w:val="0"/>
      <w:marTop w:val="0"/>
      <w:marBottom w:val="0"/>
      <w:divBdr>
        <w:top w:val="none" w:sz="0" w:space="0" w:color="auto"/>
        <w:left w:val="none" w:sz="0" w:space="0" w:color="auto"/>
        <w:bottom w:val="none" w:sz="0" w:space="0" w:color="auto"/>
        <w:right w:val="none" w:sz="0" w:space="0" w:color="auto"/>
      </w:divBdr>
    </w:div>
    <w:div w:id="786855885">
      <w:bodyDiv w:val="1"/>
      <w:marLeft w:val="0"/>
      <w:marRight w:val="0"/>
      <w:marTop w:val="0"/>
      <w:marBottom w:val="0"/>
      <w:divBdr>
        <w:top w:val="none" w:sz="0" w:space="0" w:color="auto"/>
        <w:left w:val="none" w:sz="0" w:space="0" w:color="auto"/>
        <w:bottom w:val="none" w:sz="0" w:space="0" w:color="auto"/>
        <w:right w:val="none" w:sz="0" w:space="0" w:color="auto"/>
      </w:divBdr>
    </w:div>
    <w:div w:id="801965572">
      <w:bodyDiv w:val="1"/>
      <w:marLeft w:val="0"/>
      <w:marRight w:val="0"/>
      <w:marTop w:val="0"/>
      <w:marBottom w:val="0"/>
      <w:divBdr>
        <w:top w:val="none" w:sz="0" w:space="0" w:color="auto"/>
        <w:left w:val="none" w:sz="0" w:space="0" w:color="auto"/>
        <w:bottom w:val="none" w:sz="0" w:space="0" w:color="auto"/>
        <w:right w:val="none" w:sz="0" w:space="0" w:color="auto"/>
      </w:divBdr>
    </w:div>
    <w:div w:id="822084663">
      <w:bodyDiv w:val="1"/>
      <w:marLeft w:val="0"/>
      <w:marRight w:val="0"/>
      <w:marTop w:val="0"/>
      <w:marBottom w:val="0"/>
      <w:divBdr>
        <w:top w:val="none" w:sz="0" w:space="0" w:color="auto"/>
        <w:left w:val="none" w:sz="0" w:space="0" w:color="auto"/>
        <w:bottom w:val="none" w:sz="0" w:space="0" w:color="auto"/>
        <w:right w:val="none" w:sz="0" w:space="0" w:color="auto"/>
      </w:divBdr>
    </w:div>
    <w:div w:id="825130891">
      <w:bodyDiv w:val="1"/>
      <w:marLeft w:val="0"/>
      <w:marRight w:val="0"/>
      <w:marTop w:val="0"/>
      <w:marBottom w:val="0"/>
      <w:divBdr>
        <w:top w:val="none" w:sz="0" w:space="0" w:color="auto"/>
        <w:left w:val="none" w:sz="0" w:space="0" w:color="auto"/>
        <w:bottom w:val="none" w:sz="0" w:space="0" w:color="auto"/>
        <w:right w:val="none" w:sz="0" w:space="0" w:color="auto"/>
      </w:divBdr>
    </w:div>
    <w:div w:id="834997532">
      <w:bodyDiv w:val="1"/>
      <w:marLeft w:val="0"/>
      <w:marRight w:val="0"/>
      <w:marTop w:val="0"/>
      <w:marBottom w:val="0"/>
      <w:divBdr>
        <w:top w:val="none" w:sz="0" w:space="0" w:color="auto"/>
        <w:left w:val="none" w:sz="0" w:space="0" w:color="auto"/>
        <w:bottom w:val="none" w:sz="0" w:space="0" w:color="auto"/>
        <w:right w:val="none" w:sz="0" w:space="0" w:color="auto"/>
      </w:divBdr>
    </w:div>
    <w:div w:id="840313370">
      <w:bodyDiv w:val="1"/>
      <w:marLeft w:val="0"/>
      <w:marRight w:val="0"/>
      <w:marTop w:val="0"/>
      <w:marBottom w:val="0"/>
      <w:divBdr>
        <w:top w:val="none" w:sz="0" w:space="0" w:color="auto"/>
        <w:left w:val="none" w:sz="0" w:space="0" w:color="auto"/>
        <w:bottom w:val="none" w:sz="0" w:space="0" w:color="auto"/>
        <w:right w:val="none" w:sz="0" w:space="0" w:color="auto"/>
      </w:divBdr>
    </w:div>
    <w:div w:id="840852382">
      <w:bodyDiv w:val="1"/>
      <w:marLeft w:val="0"/>
      <w:marRight w:val="0"/>
      <w:marTop w:val="0"/>
      <w:marBottom w:val="0"/>
      <w:divBdr>
        <w:top w:val="none" w:sz="0" w:space="0" w:color="auto"/>
        <w:left w:val="none" w:sz="0" w:space="0" w:color="auto"/>
        <w:bottom w:val="none" w:sz="0" w:space="0" w:color="auto"/>
        <w:right w:val="none" w:sz="0" w:space="0" w:color="auto"/>
      </w:divBdr>
    </w:div>
    <w:div w:id="842204776">
      <w:bodyDiv w:val="1"/>
      <w:marLeft w:val="0"/>
      <w:marRight w:val="0"/>
      <w:marTop w:val="0"/>
      <w:marBottom w:val="0"/>
      <w:divBdr>
        <w:top w:val="none" w:sz="0" w:space="0" w:color="auto"/>
        <w:left w:val="none" w:sz="0" w:space="0" w:color="auto"/>
        <w:bottom w:val="none" w:sz="0" w:space="0" w:color="auto"/>
        <w:right w:val="none" w:sz="0" w:space="0" w:color="auto"/>
      </w:divBdr>
    </w:div>
    <w:div w:id="849564078">
      <w:bodyDiv w:val="1"/>
      <w:marLeft w:val="0"/>
      <w:marRight w:val="0"/>
      <w:marTop w:val="0"/>
      <w:marBottom w:val="0"/>
      <w:divBdr>
        <w:top w:val="none" w:sz="0" w:space="0" w:color="auto"/>
        <w:left w:val="none" w:sz="0" w:space="0" w:color="auto"/>
        <w:bottom w:val="none" w:sz="0" w:space="0" w:color="auto"/>
        <w:right w:val="none" w:sz="0" w:space="0" w:color="auto"/>
      </w:divBdr>
    </w:div>
    <w:div w:id="852840603">
      <w:bodyDiv w:val="1"/>
      <w:marLeft w:val="0"/>
      <w:marRight w:val="0"/>
      <w:marTop w:val="0"/>
      <w:marBottom w:val="0"/>
      <w:divBdr>
        <w:top w:val="none" w:sz="0" w:space="0" w:color="auto"/>
        <w:left w:val="none" w:sz="0" w:space="0" w:color="auto"/>
        <w:bottom w:val="none" w:sz="0" w:space="0" w:color="auto"/>
        <w:right w:val="none" w:sz="0" w:space="0" w:color="auto"/>
      </w:divBdr>
    </w:div>
    <w:div w:id="853223372">
      <w:bodyDiv w:val="1"/>
      <w:marLeft w:val="0"/>
      <w:marRight w:val="0"/>
      <w:marTop w:val="0"/>
      <w:marBottom w:val="0"/>
      <w:divBdr>
        <w:top w:val="none" w:sz="0" w:space="0" w:color="auto"/>
        <w:left w:val="none" w:sz="0" w:space="0" w:color="auto"/>
        <w:bottom w:val="none" w:sz="0" w:space="0" w:color="auto"/>
        <w:right w:val="none" w:sz="0" w:space="0" w:color="auto"/>
      </w:divBdr>
    </w:div>
    <w:div w:id="863402839">
      <w:bodyDiv w:val="1"/>
      <w:marLeft w:val="0"/>
      <w:marRight w:val="0"/>
      <w:marTop w:val="0"/>
      <w:marBottom w:val="0"/>
      <w:divBdr>
        <w:top w:val="none" w:sz="0" w:space="0" w:color="auto"/>
        <w:left w:val="none" w:sz="0" w:space="0" w:color="auto"/>
        <w:bottom w:val="none" w:sz="0" w:space="0" w:color="auto"/>
        <w:right w:val="none" w:sz="0" w:space="0" w:color="auto"/>
      </w:divBdr>
    </w:div>
    <w:div w:id="890730929">
      <w:bodyDiv w:val="1"/>
      <w:marLeft w:val="0"/>
      <w:marRight w:val="0"/>
      <w:marTop w:val="0"/>
      <w:marBottom w:val="0"/>
      <w:divBdr>
        <w:top w:val="none" w:sz="0" w:space="0" w:color="auto"/>
        <w:left w:val="none" w:sz="0" w:space="0" w:color="auto"/>
        <w:bottom w:val="none" w:sz="0" w:space="0" w:color="auto"/>
        <w:right w:val="none" w:sz="0" w:space="0" w:color="auto"/>
      </w:divBdr>
    </w:div>
    <w:div w:id="895169509">
      <w:bodyDiv w:val="1"/>
      <w:marLeft w:val="0"/>
      <w:marRight w:val="0"/>
      <w:marTop w:val="0"/>
      <w:marBottom w:val="0"/>
      <w:divBdr>
        <w:top w:val="none" w:sz="0" w:space="0" w:color="auto"/>
        <w:left w:val="none" w:sz="0" w:space="0" w:color="auto"/>
        <w:bottom w:val="none" w:sz="0" w:space="0" w:color="auto"/>
        <w:right w:val="none" w:sz="0" w:space="0" w:color="auto"/>
      </w:divBdr>
    </w:div>
    <w:div w:id="905578159">
      <w:bodyDiv w:val="1"/>
      <w:marLeft w:val="0"/>
      <w:marRight w:val="0"/>
      <w:marTop w:val="0"/>
      <w:marBottom w:val="0"/>
      <w:divBdr>
        <w:top w:val="none" w:sz="0" w:space="0" w:color="auto"/>
        <w:left w:val="none" w:sz="0" w:space="0" w:color="auto"/>
        <w:bottom w:val="none" w:sz="0" w:space="0" w:color="auto"/>
        <w:right w:val="none" w:sz="0" w:space="0" w:color="auto"/>
      </w:divBdr>
    </w:div>
    <w:div w:id="906843932">
      <w:bodyDiv w:val="1"/>
      <w:marLeft w:val="0"/>
      <w:marRight w:val="0"/>
      <w:marTop w:val="0"/>
      <w:marBottom w:val="0"/>
      <w:divBdr>
        <w:top w:val="none" w:sz="0" w:space="0" w:color="auto"/>
        <w:left w:val="none" w:sz="0" w:space="0" w:color="auto"/>
        <w:bottom w:val="none" w:sz="0" w:space="0" w:color="auto"/>
        <w:right w:val="none" w:sz="0" w:space="0" w:color="auto"/>
      </w:divBdr>
    </w:div>
    <w:div w:id="907149397">
      <w:bodyDiv w:val="1"/>
      <w:marLeft w:val="0"/>
      <w:marRight w:val="0"/>
      <w:marTop w:val="0"/>
      <w:marBottom w:val="0"/>
      <w:divBdr>
        <w:top w:val="none" w:sz="0" w:space="0" w:color="auto"/>
        <w:left w:val="none" w:sz="0" w:space="0" w:color="auto"/>
        <w:bottom w:val="none" w:sz="0" w:space="0" w:color="auto"/>
        <w:right w:val="none" w:sz="0" w:space="0" w:color="auto"/>
      </w:divBdr>
    </w:div>
    <w:div w:id="908422742">
      <w:bodyDiv w:val="1"/>
      <w:marLeft w:val="0"/>
      <w:marRight w:val="0"/>
      <w:marTop w:val="0"/>
      <w:marBottom w:val="0"/>
      <w:divBdr>
        <w:top w:val="none" w:sz="0" w:space="0" w:color="auto"/>
        <w:left w:val="none" w:sz="0" w:space="0" w:color="auto"/>
        <w:bottom w:val="none" w:sz="0" w:space="0" w:color="auto"/>
        <w:right w:val="none" w:sz="0" w:space="0" w:color="auto"/>
      </w:divBdr>
    </w:div>
    <w:div w:id="922681865">
      <w:bodyDiv w:val="1"/>
      <w:marLeft w:val="0"/>
      <w:marRight w:val="0"/>
      <w:marTop w:val="0"/>
      <w:marBottom w:val="0"/>
      <w:divBdr>
        <w:top w:val="none" w:sz="0" w:space="0" w:color="auto"/>
        <w:left w:val="none" w:sz="0" w:space="0" w:color="auto"/>
        <w:bottom w:val="none" w:sz="0" w:space="0" w:color="auto"/>
        <w:right w:val="none" w:sz="0" w:space="0" w:color="auto"/>
      </w:divBdr>
    </w:div>
    <w:div w:id="927731212">
      <w:bodyDiv w:val="1"/>
      <w:marLeft w:val="0"/>
      <w:marRight w:val="0"/>
      <w:marTop w:val="0"/>
      <w:marBottom w:val="0"/>
      <w:divBdr>
        <w:top w:val="none" w:sz="0" w:space="0" w:color="auto"/>
        <w:left w:val="none" w:sz="0" w:space="0" w:color="auto"/>
        <w:bottom w:val="none" w:sz="0" w:space="0" w:color="auto"/>
        <w:right w:val="none" w:sz="0" w:space="0" w:color="auto"/>
      </w:divBdr>
    </w:div>
    <w:div w:id="934049245">
      <w:bodyDiv w:val="1"/>
      <w:marLeft w:val="0"/>
      <w:marRight w:val="0"/>
      <w:marTop w:val="0"/>
      <w:marBottom w:val="0"/>
      <w:divBdr>
        <w:top w:val="none" w:sz="0" w:space="0" w:color="auto"/>
        <w:left w:val="none" w:sz="0" w:space="0" w:color="auto"/>
        <w:bottom w:val="none" w:sz="0" w:space="0" w:color="auto"/>
        <w:right w:val="none" w:sz="0" w:space="0" w:color="auto"/>
      </w:divBdr>
    </w:div>
    <w:div w:id="937372349">
      <w:bodyDiv w:val="1"/>
      <w:marLeft w:val="0"/>
      <w:marRight w:val="0"/>
      <w:marTop w:val="0"/>
      <w:marBottom w:val="0"/>
      <w:divBdr>
        <w:top w:val="none" w:sz="0" w:space="0" w:color="auto"/>
        <w:left w:val="none" w:sz="0" w:space="0" w:color="auto"/>
        <w:bottom w:val="none" w:sz="0" w:space="0" w:color="auto"/>
        <w:right w:val="none" w:sz="0" w:space="0" w:color="auto"/>
      </w:divBdr>
    </w:div>
    <w:div w:id="952394770">
      <w:bodyDiv w:val="1"/>
      <w:marLeft w:val="0"/>
      <w:marRight w:val="0"/>
      <w:marTop w:val="0"/>
      <w:marBottom w:val="0"/>
      <w:divBdr>
        <w:top w:val="none" w:sz="0" w:space="0" w:color="auto"/>
        <w:left w:val="none" w:sz="0" w:space="0" w:color="auto"/>
        <w:bottom w:val="none" w:sz="0" w:space="0" w:color="auto"/>
        <w:right w:val="none" w:sz="0" w:space="0" w:color="auto"/>
      </w:divBdr>
    </w:div>
    <w:div w:id="962269834">
      <w:bodyDiv w:val="1"/>
      <w:marLeft w:val="0"/>
      <w:marRight w:val="0"/>
      <w:marTop w:val="0"/>
      <w:marBottom w:val="0"/>
      <w:divBdr>
        <w:top w:val="none" w:sz="0" w:space="0" w:color="auto"/>
        <w:left w:val="none" w:sz="0" w:space="0" w:color="auto"/>
        <w:bottom w:val="none" w:sz="0" w:space="0" w:color="auto"/>
        <w:right w:val="none" w:sz="0" w:space="0" w:color="auto"/>
      </w:divBdr>
    </w:div>
    <w:div w:id="966399599">
      <w:bodyDiv w:val="1"/>
      <w:marLeft w:val="0"/>
      <w:marRight w:val="0"/>
      <w:marTop w:val="0"/>
      <w:marBottom w:val="0"/>
      <w:divBdr>
        <w:top w:val="none" w:sz="0" w:space="0" w:color="auto"/>
        <w:left w:val="none" w:sz="0" w:space="0" w:color="auto"/>
        <w:bottom w:val="none" w:sz="0" w:space="0" w:color="auto"/>
        <w:right w:val="none" w:sz="0" w:space="0" w:color="auto"/>
      </w:divBdr>
    </w:div>
    <w:div w:id="971986825">
      <w:bodyDiv w:val="1"/>
      <w:marLeft w:val="0"/>
      <w:marRight w:val="0"/>
      <w:marTop w:val="0"/>
      <w:marBottom w:val="0"/>
      <w:divBdr>
        <w:top w:val="none" w:sz="0" w:space="0" w:color="auto"/>
        <w:left w:val="none" w:sz="0" w:space="0" w:color="auto"/>
        <w:bottom w:val="none" w:sz="0" w:space="0" w:color="auto"/>
        <w:right w:val="none" w:sz="0" w:space="0" w:color="auto"/>
      </w:divBdr>
    </w:div>
    <w:div w:id="973144234">
      <w:bodyDiv w:val="1"/>
      <w:marLeft w:val="0"/>
      <w:marRight w:val="0"/>
      <w:marTop w:val="0"/>
      <w:marBottom w:val="0"/>
      <w:divBdr>
        <w:top w:val="none" w:sz="0" w:space="0" w:color="auto"/>
        <w:left w:val="none" w:sz="0" w:space="0" w:color="auto"/>
        <w:bottom w:val="none" w:sz="0" w:space="0" w:color="auto"/>
        <w:right w:val="none" w:sz="0" w:space="0" w:color="auto"/>
      </w:divBdr>
    </w:div>
    <w:div w:id="985159245">
      <w:bodyDiv w:val="1"/>
      <w:marLeft w:val="0"/>
      <w:marRight w:val="0"/>
      <w:marTop w:val="0"/>
      <w:marBottom w:val="0"/>
      <w:divBdr>
        <w:top w:val="none" w:sz="0" w:space="0" w:color="auto"/>
        <w:left w:val="none" w:sz="0" w:space="0" w:color="auto"/>
        <w:bottom w:val="none" w:sz="0" w:space="0" w:color="auto"/>
        <w:right w:val="none" w:sz="0" w:space="0" w:color="auto"/>
      </w:divBdr>
    </w:div>
    <w:div w:id="999038471">
      <w:bodyDiv w:val="1"/>
      <w:marLeft w:val="0"/>
      <w:marRight w:val="0"/>
      <w:marTop w:val="0"/>
      <w:marBottom w:val="0"/>
      <w:divBdr>
        <w:top w:val="none" w:sz="0" w:space="0" w:color="auto"/>
        <w:left w:val="none" w:sz="0" w:space="0" w:color="auto"/>
        <w:bottom w:val="none" w:sz="0" w:space="0" w:color="auto"/>
        <w:right w:val="none" w:sz="0" w:space="0" w:color="auto"/>
      </w:divBdr>
    </w:div>
    <w:div w:id="1001277447">
      <w:bodyDiv w:val="1"/>
      <w:marLeft w:val="0"/>
      <w:marRight w:val="0"/>
      <w:marTop w:val="0"/>
      <w:marBottom w:val="0"/>
      <w:divBdr>
        <w:top w:val="none" w:sz="0" w:space="0" w:color="auto"/>
        <w:left w:val="none" w:sz="0" w:space="0" w:color="auto"/>
        <w:bottom w:val="none" w:sz="0" w:space="0" w:color="auto"/>
        <w:right w:val="none" w:sz="0" w:space="0" w:color="auto"/>
      </w:divBdr>
    </w:div>
    <w:div w:id="1003240964">
      <w:bodyDiv w:val="1"/>
      <w:marLeft w:val="0"/>
      <w:marRight w:val="0"/>
      <w:marTop w:val="0"/>
      <w:marBottom w:val="0"/>
      <w:divBdr>
        <w:top w:val="none" w:sz="0" w:space="0" w:color="auto"/>
        <w:left w:val="none" w:sz="0" w:space="0" w:color="auto"/>
        <w:bottom w:val="none" w:sz="0" w:space="0" w:color="auto"/>
        <w:right w:val="none" w:sz="0" w:space="0" w:color="auto"/>
      </w:divBdr>
    </w:div>
    <w:div w:id="1003700501">
      <w:bodyDiv w:val="1"/>
      <w:marLeft w:val="0"/>
      <w:marRight w:val="0"/>
      <w:marTop w:val="0"/>
      <w:marBottom w:val="0"/>
      <w:divBdr>
        <w:top w:val="none" w:sz="0" w:space="0" w:color="auto"/>
        <w:left w:val="none" w:sz="0" w:space="0" w:color="auto"/>
        <w:bottom w:val="none" w:sz="0" w:space="0" w:color="auto"/>
        <w:right w:val="none" w:sz="0" w:space="0" w:color="auto"/>
      </w:divBdr>
    </w:div>
    <w:div w:id="1009286073">
      <w:bodyDiv w:val="1"/>
      <w:marLeft w:val="0"/>
      <w:marRight w:val="0"/>
      <w:marTop w:val="0"/>
      <w:marBottom w:val="0"/>
      <w:divBdr>
        <w:top w:val="none" w:sz="0" w:space="0" w:color="auto"/>
        <w:left w:val="none" w:sz="0" w:space="0" w:color="auto"/>
        <w:bottom w:val="none" w:sz="0" w:space="0" w:color="auto"/>
        <w:right w:val="none" w:sz="0" w:space="0" w:color="auto"/>
      </w:divBdr>
    </w:div>
    <w:div w:id="1017999539">
      <w:bodyDiv w:val="1"/>
      <w:marLeft w:val="0"/>
      <w:marRight w:val="0"/>
      <w:marTop w:val="0"/>
      <w:marBottom w:val="0"/>
      <w:divBdr>
        <w:top w:val="none" w:sz="0" w:space="0" w:color="auto"/>
        <w:left w:val="none" w:sz="0" w:space="0" w:color="auto"/>
        <w:bottom w:val="none" w:sz="0" w:space="0" w:color="auto"/>
        <w:right w:val="none" w:sz="0" w:space="0" w:color="auto"/>
      </w:divBdr>
    </w:div>
    <w:div w:id="1021198067">
      <w:bodyDiv w:val="1"/>
      <w:marLeft w:val="0"/>
      <w:marRight w:val="0"/>
      <w:marTop w:val="0"/>
      <w:marBottom w:val="0"/>
      <w:divBdr>
        <w:top w:val="none" w:sz="0" w:space="0" w:color="auto"/>
        <w:left w:val="none" w:sz="0" w:space="0" w:color="auto"/>
        <w:bottom w:val="none" w:sz="0" w:space="0" w:color="auto"/>
        <w:right w:val="none" w:sz="0" w:space="0" w:color="auto"/>
      </w:divBdr>
    </w:div>
    <w:div w:id="1032805635">
      <w:bodyDiv w:val="1"/>
      <w:marLeft w:val="0"/>
      <w:marRight w:val="0"/>
      <w:marTop w:val="0"/>
      <w:marBottom w:val="0"/>
      <w:divBdr>
        <w:top w:val="none" w:sz="0" w:space="0" w:color="auto"/>
        <w:left w:val="none" w:sz="0" w:space="0" w:color="auto"/>
        <w:bottom w:val="none" w:sz="0" w:space="0" w:color="auto"/>
        <w:right w:val="none" w:sz="0" w:space="0" w:color="auto"/>
      </w:divBdr>
    </w:div>
    <w:div w:id="1036545631">
      <w:bodyDiv w:val="1"/>
      <w:marLeft w:val="0"/>
      <w:marRight w:val="0"/>
      <w:marTop w:val="0"/>
      <w:marBottom w:val="0"/>
      <w:divBdr>
        <w:top w:val="none" w:sz="0" w:space="0" w:color="auto"/>
        <w:left w:val="none" w:sz="0" w:space="0" w:color="auto"/>
        <w:bottom w:val="none" w:sz="0" w:space="0" w:color="auto"/>
        <w:right w:val="none" w:sz="0" w:space="0" w:color="auto"/>
      </w:divBdr>
    </w:div>
    <w:div w:id="1043359663">
      <w:bodyDiv w:val="1"/>
      <w:marLeft w:val="0"/>
      <w:marRight w:val="0"/>
      <w:marTop w:val="0"/>
      <w:marBottom w:val="0"/>
      <w:divBdr>
        <w:top w:val="none" w:sz="0" w:space="0" w:color="auto"/>
        <w:left w:val="none" w:sz="0" w:space="0" w:color="auto"/>
        <w:bottom w:val="none" w:sz="0" w:space="0" w:color="auto"/>
        <w:right w:val="none" w:sz="0" w:space="0" w:color="auto"/>
      </w:divBdr>
    </w:div>
    <w:div w:id="1044865838">
      <w:bodyDiv w:val="1"/>
      <w:marLeft w:val="0"/>
      <w:marRight w:val="0"/>
      <w:marTop w:val="0"/>
      <w:marBottom w:val="0"/>
      <w:divBdr>
        <w:top w:val="none" w:sz="0" w:space="0" w:color="auto"/>
        <w:left w:val="none" w:sz="0" w:space="0" w:color="auto"/>
        <w:bottom w:val="none" w:sz="0" w:space="0" w:color="auto"/>
        <w:right w:val="none" w:sz="0" w:space="0" w:color="auto"/>
      </w:divBdr>
    </w:div>
    <w:div w:id="1045835221">
      <w:bodyDiv w:val="1"/>
      <w:marLeft w:val="0"/>
      <w:marRight w:val="0"/>
      <w:marTop w:val="0"/>
      <w:marBottom w:val="0"/>
      <w:divBdr>
        <w:top w:val="none" w:sz="0" w:space="0" w:color="auto"/>
        <w:left w:val="none" w:sz="0" w:space="0" w:color="auto"/>
        <w:bottom w:val="none" w:sz="0" w:space="0" w:color="auto"/>
        <w:right w:val="none" w:sz="0" w:space="0" w:color="auto"/>
      </w:divBdr>
    </w:div>
    <w:div w:id="1064137007">
      <w:bodyDiv w:val="1"/>
      <w:marLeft w:val="0"/>
      <w:marRight w:val="0"/>
      <w:marTop w:val="0"/>
      <w:marBottom w:val="0"/>
      <w:divBdr>
        <w:top w:val="none" w:sz="0" w:space="0" w:color="auto"/>
        <w:left w:val="none" w:sz="0" w:space="0" w:color="auto"/>
        <w:bottom w:val="none" w:sz="0" w:space="0" w:color="auto"/>
        <w:right w:val="none" w:sz="0" w:space="0" w:color="auto"/>
      </w:divBdr>
    </w:div>
    <w:div w:id="1075124759">
      <w:bodyDiv w:val="1"/>
      <w:marLeft w:val="0"/>
      <w:marRight w:val="0"/>
      <w:marTop w:val="0"/>
      <w:marBottom w:val="0"/>
      <w:divBdr>
        <w:top w:val="none" w:sz="0" w:space="0" w:color="auto"/>
        <w:left w:val="none" w:sz="0" w:space="0" w:color="auto"/>
        <w:bottom w:val="none" w:sz="0" w:space="0" w:color="auto"/>
        <w:right w:val="none" w:sz="0" w:space="0" w:color="auto"/>
      </w:divBdr>
    </w:div>
    <w:div w:id="1076434451">
      <w:bodyDiv w:val="1"/>
      <w:marLeft w:val="0"/>
      <w:marRight w:val="0"/>
      <w:marTop w:val="0"/>
      <w:marBottom w:val="0"/>
      <w:divBdr>
        <w:top w:val="none" w:sz="0" w:space="0" w:color="auto"/>
        <w:left w:val="none" w:sz="0" w:space="0" w:color="auto"/>
        <w:bottom w:val="none" w:sz="0" w:space="0" w:color="auto"/>
        <w:right w:val="none" w:sz="0" w:space="0" w:color="auto"/>
      </w:divBdr>
    </w:div>
    <w:div w:id="1084764388">
      <w:bodyDiv w:val="1"/>
      <w:marLeft w:val="0"/>
      <w:marRight w:val="0"/>
      <w:marTop w:val="0"/>
      <w:marBottom w:val="0"/>
      <w:divBdr>
        <w:top w:val="none" w:sz="0" w:space="0" w:color="auto"/>
        <w:left w:val="none" w:sz="0" w:space="0" w:color="auto"/>
        <w:bottom w:val="none" w:sz="0" w:space="0" w:color="auto"/>
        <w:right w:val="none" w:sz="0" w:space="0" w:color="auto"/>
      </w:divBdr>
    </w:div>
    <w:div w:id="1086150808">
      <w:bodyDiv w:val="1"/>
      <w:marLeft w:val="0"/>
      <w:marRight w:val="0"/>
      <w:marTop w:val="0"/>
      <w:marBottom w:val="0"/>
      <w:divBdr>
        <w:top w:val="none" w:sz="0" w:space="0" w:color="auto"/>
        <w:left w:val="none" w:sz="0" w:space="0" w:color="auto"/>
        <w:bottom w:val="none" w:sz="0" w:space="0" w:color="auto"/>
        <w:right w:val="none" w:sz="0" w:space="0" w:color="auto"/>
      </w:divBdr>
    </w:div>
    <w:div w:id="1087657372">
      <w:bodyDiv w:val="1"/>
      <w:marLeft w:val="0"/>
      <w:marRight w:val="0"/>
      <w:marTop w:val="0"/>
      <w:marBottom w:val="0"/>
      <w:divBdr>
        <w:top w:val="none" w:sz="0" w:space="0" w:color="auto"/>
        <w:left w:val="none" w:sz="0" w:space="0" w:color="auto"/>
        <w:bottom w:val="none" w:sz="0" w:space="0" w:color="auto"/>
        <w:right w:val="none" w:sz="0" w:space="0" w:color="auto"/>
      </w:divBdr>
    </w:div>
    <w:div w:id="1101341935">
      <w:bodyDiv w:val="1"/>
      <w:marLeft w:val="0"/>
      <w:marRight w:val="0"/>
      <w:marTop w:val="0"/>
      <w:marBottom w:val="0"/>
      <w:divBdr>
        <w:top w:val="none" w:sz="0" w:space="0" w:color="auto"/>
        <w:left w:val="none" w:sz="0" w:space="0" w:color="auto"/>
        <w:bottom w:val="none" w:sz="0" w:space="0" w:color="auto"/>
        <w:right w:val="none" w:sz="0" w:space="0" w:color="auto"/>
      </w:divBdr>
    </w:div>
    <w:div w:id="1108237362">
      <w:bodyDiv w:val="1"/>
      <w:marLeft w:val="0"/>
      <w:marRight w:val="0"/>
      <w:marTop w:val="0"/>
      <w:marBottom w:val="0"/>
      <w:divBdr>
        <w:top w:val="none" w:sz="0" w:space="0" w:color="auto"/>
        <w:left w:val="none" w:sz="0" w:space="0" w:color="auto"/>
        <w:bottom w:val="none" w:sz="0" w:space="0" w:color="auto"/>
        <w:right w:val="none" w:sz="0" w:space="0" w:color="auto"/>
      </w:divBdr>
    </w:div>
    <w:div w:id="1113327203">
      <w:bodyDiv w:val="1"/>
      <w:marLeft w:val="0"/>
      <w:marRight w:val="0"/>
      <w:marTop w:val="0"/>
      <w:marBottom w:val="0"/>
      <w:divBdr>
        <w:top w:val="none" w:sz="0" w:space="0" w:color="auto"/>
        <w:left w:val="none" w:sz="0" w:space="0" w:color="auto"/>
        <w:bottom w:val="none" w:sz="0" w:space="0" w:color="auto"/>
        <w:right w:val="none" w:sz="0" w:space="0" w:color="auto"/>
      </w:divBdr>
    </w:div>
    <w:div w:id="1115639393">
      <w:bodyDiv w:val="1"/>
      <w:marLeft w:val="0"/>
      <w:marRight w:val="0"/>
      <w:marTop w:val="0"/>
      <w:marBottom w:val="0"/>
      <w:divBdr>
        <w:top w:val="none" w:sz="0" w:space="0" w:color="auto"/>
        <w:left w:val="none" w:sz="0" w:space="0" w:color="auto"/>
        <w:bottom w:val="none" w:sz="0" w:space="0" w:color="auto"/>
        <w:right w:val="none" w:sz="0" w:space="0" w:color="auto"/>
      </w:divBdr>
    </w:div>
    <w:div w:id="1117335482">
      <w:bodyDiv w:val="1"/>
      <w:marLeft w:val="0"/>
      <w:marRight w:val="0"/>
      <w:marTop w:val="0"/>
      <w:marBottom w:val="0"/>
      <w:divBdr>
        <w:top w:val="none" w:sz="0" w:space="0" w:color="auto"/>
        <w:left w:val="none" w:sz="0" w:space="0" w:color="auto"/>
        <w:bottom w:val="none" w:sz="0" w:space="0" w:color="auto"/>
        <w:right w:val="none" w:sz="0" w:space="0" w:color="auto"/>
      </w:divBdr>
    </w:div>
    <w:div w:id="1118790385">
      <w:bodyDiv w:val="1"/>
      <w:marLeft w:val="0"/>
      <w:marRight w:val="0"/>
      <w:marTop w:val="0"/>
      <w:marBottom w:val="0"/>
      <w:divBdr>
        <w:top w:val="none" w:sz="0" w:space="0" w:color="auto"/>
        <w:left w:val="none" w:sz="0" w:space="0" w:color="auto"/>
        <w:bottom w:val="none" w:sz="0" w:space="0" w:color="auto"/>
        <w:right w:val="none" w:sz="0" w:space="0" w:color="auto"/>
      </w:divBdr>
    </w:div>
    <w:div w:id="1120564668">
      <w:bodyDiv w:val="1"/>
      <w:marLeft w:val="0"/>
      <w:marRight w:val="0"/>
      <w:marTop w:val="0"/>
      <w:marBottom w:val="0"/>
      <w:divBdr>
        <w:top w:val="none" w:sz="0" w:space="0" w:color="auto"/>
        <w:left w:val="none" w:sz="0" w:space="0" w:color="auto"/>
        <w:bottom w:val="none" w:sz="0" w:space="0" w:color="auto"/>
        <w:right w:val="none" w:sz="0" w:space="0" w:color="auto"/>
      </w:divBdr>
    </w:div>
    <w:div w:id="1122724665">
      <w:bodyDiv w:val="1"/>
      <w:marLeft w:val="0"/>
      <w:marRight w:val="0"/>
      <w:marTop w:val="0"/>
      <w:marBottom w:val="0"/>
      <w:divBdr>
        <w:top w:val="none" w:sz="0" w:space="0" w:color="auto"/>
        <w:left w:val="none" w:sz="0" w:space="0" w:color="auto"/>
        <w:bottom w:val="none" w:sz="0" w:space="0" w:color="auto"/>
        <w:right w:val="none" w:sz="0" w:space="0" w:color="auto"/>
      </w:divBdr>
    </w:div>
    <w:div w:id="1122769150">
      <w:bodyDiv w:val="1"/>
      <w:marLeft w:val="0"/>
      <w:marRight w:val="0"/>
      <w:marTop w:val="0"/>
      <w:marBottom w:val="0"/>
      <w:divBdr>
        <w:top w:val="none" w:sz="0" w:space="0" w:color="auto"/>
        <w:left w:val="none" w:sz="0" w:space="0" w:color="auto"/>
        <w:bottom w:val="none" w:sz="0" w:space="0" w:color="auto"/>
        <w:right w:val="none" w:sz="0" w:space="0" w:color="auto"/>
      </w:divBdr>
    </w:div>
    <w:div w:id="1125196912">
      <w:bodyDiv w:val="1"/>
      <w:marLeft w:val="0"/>
      <w:marRight w:val="0"/>
      <w:marTop w:val="0"/>
      <w:marBottom w:val="0"/>
      <w:divBdr>
        <w:top w:val="none" w:sz="0" w:space="0" w:color="auto"/>
        <w:left w:val="none" w:sz="0" w:space="0" w:color="auto"/>
        <w:bottom w:val="none" w:sz="0" w:space="0" w:color="auto"/>
        <w:right w:val="none" w:sz="0" w:space="0" w:color="auto"/>
      </w:divBdr>
    </w:div>
    <w:div w:id="1132358294">
      <w:bodyDiv w:val="1"/>
      <w:marLeft w:val="0"/>
      <w:marRight w:val="0"/>
      <w:marTop w:val="0"/>
      <w:marBottom w:val="0"/>
      <w:divBdr>
        <w:top w:val="none" w:sz="0" w:space="0" w:color="auto"/>
        <w:left w:val="none" w:sz="0" w:space="0" w:color="auto"/>
        <w:bottom w:val="none" w:sz="0" w:space="0" w:color="auto"/>
        <w:right w:val="none" w:sz="0" w:space="0" w:color="auto"/>
      </w:divBdr>
    </w:div>
    <w:div w:id="1137339567">
      <w:bodyDiv w:val="1"/>
      <w:marLeft w:val="0"/>
      <w:marRight w:val="0"/>
      <w:marTop w:val="0"/>
      <w:marBottom w:val="0"/>
      <w:divBdr>
        <w:top w:val="none" w:sz="0" w:space="0" w:color="auto"/>
        <w:left w:val="none" w:sz="0" w:space="0" w:color="auto"/>
        <w:bottom w:val="none" w:sz="0" w:space="0" w:color="auto"/>
        <w:right w:val="none" w:sz="0" w:space="0" w:color="auto"/>
      </w:divBdr>
    </w:div>
    <w:div w:id="1144196682">
      <w:bodyDiv w:val="1"/>
      <w:marLeft w:val="0"/>
      <w:marRight w:val="0"/>
      <w:marTop w:val="0"/>
      <w:marBottom w:val="0"/>
      <w:divBdr>
        <w:top w:val="none" w:sz="0" w:space="0" w:color="auto"/>
        <w:left w:val="none" w:sz="0" w:space="0" w:color="auto"/>
        <w:bottom w:val="none" w:sz="0" w:space="0" w:color="auto"/>
        <w:right w:val="none" w:sz="0" w:space="0" w:color="auto"/>
      </w:divBdr>
    </w:div>
    <w:div w:id="1152060251">
      <w:bodyDiv w:val="1"/>
      <w:marLeft w:val="0"/>
      <w:marRight w:val="0"/>
      <w:marTop w:val="0"/>
      <w:marBottom w:val="0"/>
      <w:divBdr>
        <w:top w:val="none" w:sz="0" w:space="0" w:color="auto"/>
        <w:left w:val="none" w:sz="0" w:space="0" w:color="auto"/>
        <w:bottom w:val="none" w:sz="0" w:space="0" w:color="auto"/>
        <w:right w:val="none" w:sz="0" w:space="0" w:color="auto"/>
      </w:divBdr>
    </w:div>
    <w:div w:id="1154681477">
      <w:bodyDiv w:val="1"/>
      <w:marLeft w:val="0"/>
      <w:marRight w:val="0"/>
      <w:marTop w:val="0"/>
      <w:marBottom w:val="0"/>
      <w:divBdr>
        <w:top w:val="none" w:sz="0" w:space="0" w:color="auto"/>
        <w:left w:val="none" w:sz="0" w:space="0" w:color="auto"/>
        <w:bottom w:val="none" w:sz="0" w:space="0" w:color="auto"/>
        <w:right w:val="none" w:sz="0" w:space="0" w:color="auto"/>
      </w:divBdr>
    </w:div>
    <w:div w:id="1162964699">
      <w:bodyDiv w:val="1"/>
      <w:marLeft w:val="0"/>
      <w:marRight w:val="0"/>
      <w:marTop w:val="0"/>
      <w:marBottom w:val="0"/>
      <w:divBdr>
        <w:top w:val="none" w:sz="0" w:space="0" w:color="auto"/>
        <w:left w:val="none" w:sz="0" w:space="0" w:color="auto"/>
        <w:bottom w:val="none" w:sz="0" w:space="0" w:color="auto"/>
        <w:right w:val="none" w:sz="0" w:space="0" w:color="auto"/>
      </w:divBdr>
    </w:div>
    <w:div w:id="1172447244">
      <w:bodyDiv w:val="1"/>
      <w:marLeft w:val="0"/>
      <w:marRight w:val="0"/>
      <w:marTop w:val="0"/>
      <w:marBottom w:val="0"/>
      <w:divBdr>
        <w:top w:val="none" w:sz="0" w:space="0" w:color="auto"/>
        <w:left w:val="none" w:sz="0" w:space="0" w:color="auto"/>
        <w:bottom w:val="none" w:sz="0" w:space="0" w:color="auto"/>
        <w:right w:val="none" w:sz="0" w:space="0" w:color="auto"/>
      </w:divBdr>
    </w:div>
    <w:div w:id="1176651969">
      <w:bodyDiv w:val="1"/>
      <w:marLeft w:val="0"/>
      <w:marRight w:val="0"/>
      <w:marTop w:val="0"/>
      <w:marBottom w:val="0"/>
      <w:divBdr>
        <w:top w:val="none" w:sz="0" w:space="0" w:color="auto"/>
        <w:left w:val="none" w:sz="0" w:space="0" w:color="auto"/>
        <w:bottom w:val="none" w:sz="0" w:space="0" w:color="auto"/>
        <w:right w:val="none" w:sz="0" w:space="0" w:color="auto"/>
      </w:divBdr>
    </w:div>
    <w:div w:id="1183518852">
      <w:bodyDiv w:val="1"/>
      <w:marLeft w:val="0"/>
      <w:marRight w:val="0"/>
      <w:marTop w:val="0"/>
      <w:marBottom w:val="0"/>
      <w:divBdr>
        <w:top w:val="none" w:sz="0" w:space="0" w:color="auto"/>
        <w:left w:val="none" w:sz="0" w:space="0" w:color="auto"/>
        <w:bottom w:val="none" w:sz="0" w:space="0" w:color="auto"/>
        <w:right w:val="none" w:sz="0" w:space="0" w:color="auto"/>
      </w:divBdr>
    </w:div>
    <w:div w:id="1200319198">
      <w:bodyDiv w:val="1"/>
      <w:marLeft w:val="0"/>
      <w:marRight w:val="0"/>
      <w:marTop w:val="0"/>
      <w:marBottom w:val="0"/>
      <w:divBdr>
        <w:top w:val="none" w:sz="0" w:space="0" w:color="auto"/>
        <w:left w:val="none" w:sz="0" w:space="0" w:color="auto"/>
        <w:bottom w:val="none" w:sz="0" w:space="0" w:color="auto"/>
        <w:right w:val="none" w:sz="0" w:space="0" w:color="auto"/>
      </w:divBdr>
    </w:div>
    <w:div w:id="1218013443">
      <w:bodyDiv w:val="1"/>
      <w:marLeft w:val="0"/>
      <w:marRight w:val="0"/>
      <w:marTop w:val="0"/>
      <w:marBottom w:val="0"/>
      <w:divBdr>
        <w:top w:val="none" w:sz="0" w:space="0" w:color="auto"/>
        <w:left w:val="none" w:sz="0" w:space="0" w:color="auto"/>
        <w:bottom w:val="none" w:sz="0" w:space="0" w:color="auto"/>
        <w:right w:val="none" w:sz="0" w:space="0" w:color="auto"/>
      </w:divBdr>
    </w:div>
    <w:div w:id="1228107351">
      <w:bodyDiv w:val="1"/>
      <w:marLeft w:val="0"/>
      <w:marRight w:val="0"/>
      <w:marTop w:val="0"/>
      <w:marBottom w:val="0"/>
      <w:divBdr>
        <w:top w:val="none" w:sz="0" w:space="0" w:color="auto"/>
        <w:left w:val="none" w:sz="0" w:space="0" w:color="auto"/>
        <w:bottom w:val="none" w:sz="0" w:space="0" w:color="auto"/>
        <w:right w:val="none" w:sz="0" w:space="0" w:color="auto"/>
      </w:divBdr>
    </w:div>
    <w:div w:id="1238705008">
      <w:bodyDiv w:val="1"/>
      <w:marLeft w:val="0"/>
      <w:marRight w:val="0"/>
      <w:marTop w:val="0"/>
      <w:marBottom w:val="0"/>
      <w:divBdr>
        <w:top w:val="none" w:sz="0" w:space="0" w:color="auto"/>
        <w:left w:val="none" w:sz="0" w:space="0" w:color="auto"/>
        <w:bottom w:val="none" w:sz="0" w:space="0" w:color="auto"/>
        <w:right w:val="none" w:sz="0" w:space="0" w:color="auto"/>
      </w:divBdr>
    </w:div>
    <w:div w:id="1244293104">
      <w:bodyDiv w:val="1"/>
      <w:marLeft w:val="0"/>
      <w:marRight w:val="0"/>
      <w:marTop w:val="0"/>
      <w:marBottom w:val="0"/>
      <w:divBdr>
        <w:top w:val="none" w:sz="0" w:space="0" w:color="auto"/>
        <w:left w:val="none" w:sz="0" w:space="0" w:color="auto"/>
        <w:bottom w:val="none" w:sz="0" w:space="0" w:color="auto"/>
        <w:right w:val="none" w:sz="0" w:space="0" w:color="auto"/>
      </w:divBdr>
    </w:div>
    <w:div w:id="1254781832">
      <w:bodyDiv w:val="1"/>
      <w:marLeft w:val="0"/>
      <w:marRight w:val="0"/>
      <w:marTop w:val="0"/>
      <w:marBottom w:val="0"/>
      <w:divBdr>
        <w:top w:val="none" w:sz="0" w:space="0" w:color="auto"/>
        <w:left w:val="none" w:sz="0" w:space="0" w:color="auto"/>
        <w:bottom w:val="none" w:sz="0" w:space="0" w:color="auto"/>
        <w:right w:val="none" w:sz="0" w:space="0" w:color="auto"/>
      </w:divBdr>
    </w:div>
    <w:div w:id="1255242138">
      <w:bodyDiv w:val="1"/>
      <w:marLeft w:val="0"/>
      <w:marRight w:val="0"/>
      <w:marTop w:val="0"/>
      <w:marBottom w:val="0"/>
      <w:divBdr>
        <w:top w:val="none" w:sz="0" w:space="0" w:color="auto"/>
        <w:left w:val="none" w:sz="0" w:space="0" w:color="auto"/>
        <w:bottom w:val="none" w:sz="0" w:space="0" w:color="auto"/>
        <w:right w:val="none" w:sz="0" w:space="0" w:color="auto"/>
      </w:divBdr>
    </w:div>
    <w:div w:id="1259681184">
      <w:bodyDiv w:val="1"/>
      <w:marLeft w:val="0"/>
      <w:marRight w:val="0"/>
      <w:marTop w:val="0"/>
      <w:marBottom w:val="0"/>
      <w:divBdr>
        <w:top w:val="none" w:sz="0" w:space="0" w:color="auto"/>
        <w:left w:val="none" w:sz="0" w:space="0" w:color="auto"/>
        <w:bottom w:val="none" w:sz="0" w:space="0" w:color="auto"/>
        <w:right w:val="none" w:sz="0" w:space="0" w:color="auto"/>
      </w:divBdr>
    </w:div>
    <w:div w:id="1267467904">
      <w:bodyDiv w:val="1"/>
      <w:marLeft w:val="0"/>
      <w:marRight w:val="0"/>
      <w:marTop w:val="0"/>
      <w:marBottom w:val="0"/>
      <w:divBdr>
        <w:top w:val="none" w:sz="0" w:space="0" w:color="auto"/>
        <w:left w:val="none" w:sz="0" w:space="0" w:color="auto"/>
        <w:bottom w:val="none" w:sz="0" w:space="0" w:color="auto"/>
        <w:right w:val="none" w:sz="0" w:space="0" w:color="auto"/>
      </w:divBdr>
    </w:div>
    <w:div w:id="1269583886">
      <w:bodyDiv w:val="1"/>
      <w:marLeft w:val="0"/>
      <w:marRight w:val="0"/>
      <w:marTop w:val="0"/>
      <w:marBottom w:val="0"/>
      <w:divBdr>
        <w:top w:val="none" w:sz="0" w:space="0" w:color="auto"/>
        <w:left w:val="none" w:sz="0" w:space="0" w:color="auto"/>
        <w:bottom w:val="none" w:sz="0" w:space="0" w:color="auto"/>
        <w:right w:val="none" w:sz="0" w:space="0" w:color="auto"/>
      </w:divBdr>
    </w:div>
    <w:div w:id="1288511134">
      <w:bodyDiv w:val="1"/>
      <w:marLeft w:val="0"/>
      <w:marRight w:val="0"/>
      <w:marTop w:val="0"/>
      <w:marBottom w:val="0"/>
      <w:divBdr>
        <w:top w:val="none" w:sz="0" w:space="0" w:color="auto"/>
        <w:left w:val="none" w:sz="0" w:space="0" w:color="auto"/>
        <w:bottom w:val="none" w:sz="0" w:space="0" w:color="auto"/>
        <w:right w:val="none" w:sz="0" w:space="0" w:color="auto"/>
      </w:divBdr>
    </w:div>
    <w:div w:id="1296057355">
      <w:bodyDiv w:val="1"/>
      <w:marLeft w:val="0"/>
      <w:marRight w:val="0"/>
      <w:marTop w:val="0"/>
      <w:marBottom w:val="0"/>
      <w:divBdr>
        <w:top w:val="none" w:sz="0" w:space="0" w:color="auto"/>
        <w:left w:val="none" w:sz="0" w:space="0" w:color="auto"/>
        <w:bottom w:val="none" w:sz="0" w:space="0" w:color="auto"/>
        <w:right w:val="none" w:sz="0" w:space="0" w:color="auto"/>
      </w:divBdr>
    </w:div>
    <w:div w:id="1302923837">
      <w:bodyDiv w:val="1"/>
      <w:marLeft w:val="0"/>
      <w:marRight w:val="0"/>
      <w:marTop w:val="0"/>
      <w:marBottom w:val="0"/>
      <w:divBdr>
        <w:top w:val="none" w:sz="0" w:space="0" w:color="auto"/>
        <w:left w:val="none" w:sz="0" w:space="0" w:color="auto"/>
        <w:bottom w:val="none" w:sz="0" w:space="0" w:color="auto"/>
        <w:right w:val="none" w:sz="0" w:space="0" w:color="auto"/>
      </w:divBdr>
    </w:div>
    <w:div w:id="1304384825">
      <w:bodyDiv w:val="1"/>
      <w:marLeft w:val="0"/>
      <w:marRight w:val="0"/>
      <w:marTop w:val="0"/>
      <w:marBottom w:val="0"/>
      <w:divBdr>
        <w:top w:val="none" w:sz="0" w:space="0" w:color="auto"/>
        <w:left w:val="none" w:sz="0" w:space="0" w:color="auto"/>
        <w:bottom w:val="none" w:sz="0" w:space="0" w:color="auto"/>
        <w:right w:val="none" w:sz="0" w:space="0" w:color="auto"/>
      </w:divBdr>
    </w:div>
    <w:div w:id="1305157516">
      <w:bodyDiv w:val="1"/>
      <w:marLeft w:val="0"/>
      <w:marRight w:val="0"/>
      <w:marTop w:val="0"/>
      <w:marBottom w:val="0"/>
      <w:divBdr>
        <w:top w:val="none" w:sz="0" w:space="0" w:color="auto"/>
        <w:left w:val="none" w:sz="0" w:space="0" w:color="auto"/>
        <w:bottom w:val="none" w:sz="0" w:space="0" w:color="auto"/>
        <w:right w:val="none" w:sz="0" w:space="0" w:color="auto"/>
      </w:divBdr>
    </w:div>
    <w:div w:id="1305550561">
      <w:bodyDiv w:val="1"/>
      <w:marLeft w:val="0"/>
      <w:marRight w:val="0"/>
      <w:marTop w:val="0"/>
      <w:marBottom w:val="0"/>
      <w:divBdr>
        <w:top w:val="none" w:sz="0" w:space="0" w:color="auto"/>
        <w:left w:val="none" w:sz="0" w:space="0" w:color="auto"/>
        <w:bottom w:val="none" w:sz="0" w:space="0" w:color="auto"/>
        <w:right w:val="none" w:sz="0" w:space="0" w:color="auto"/>
      </w:divBdr>
    </w:div>
    <w:div w:id="1310791952">
      <w:bodyDiv w:val="1"/>
      <w:marLeft w:val="0"/>
      <w:marRight w:val="0"/>
      <w:marTop w:val="0"/>
      <w:marBottom w:val="0"/>
      <w:divBdr>
        <w:top w:val="none" w:sz="0" w:space="0" w:color="auto"/>
        <w:left w:val="none" w:sz="0" w:space="0" w:color="auto"/>
        <w:bottom w:val="none" w:sz="0" w:space="0" w:color="auto"/>
        <w:right w:val="none" w:sz="0" w:space="0" w:color="auto"/>
      </w:divBdr>
    </w:div>
    <w:div w:id="1313020679">
      <w:bodyDiv w:val="1"/>
      <w:marLeft w:val="0"/>
      <w:marRight w:val="0"/>
      <w:marTop w:val="0"/>
      <w:marBottom w:val="0"/>
      <w:divBdr>
        <w:top w:val="none" w:sz="0" w:space="0" w:color="auto"/>
        <w:left w:val="none" w:sz="0" w:space="0" w:color="auto"/>
        <w:bottom w:val="none" w:sz="0" w:space="0" w:color="auto"/>
        <w:right w:val="none" w:sz="0" w:space="0" w:color="auto"/>
      </w:divBdr>
    </w:div>
    <w:div w:id="1318806586">
      <w:bodyDiv w:val="1"/>
      <w:marLeft w:val="0"/>
      <w:marRight w:val="0"/>
      <w:marTop w:val="0"/>
      <w:marBottom w:val="0"/>
      <w:divBdr>
        <w:top w:val="none" w:sz="0" w:space="0" w:color="auto"/>
        <w:left w:val="none" w:sz="0" w:space="0" w:color="auto"/>
        <w:bottom w:val="none" w:sz="0" w:space="0" w:color="auto"/>
        <w:right w:val="none" w:sz="0" w:space="0" w:color="auto"/>
      </w:divBdr>
    </w:div>
    <w:div w:id="1321806331">
      <w:bodyDiv w:val="1"/>
      <w:marLeft w:val="0"/>
      <w:marRight w:val="0"/>
      <w:marTop w:val="0"/>
      <w:marBottom w:val="0"/>
      <w:divBdr>
        <w:top w:val="none" w:sz="0" w:space="0" w:color="auto"/>
        <w:left w:val="none" w:sz="0" w:space="0" w:color="auto"/>
        <w:bottom w:val="none" w:sz="0" w:space="0" w:color="auto"/>
        <w:right w:val="none" w:sz="0" w:space="0" w:color="auto"/>
      </w:divBdr>
    </w:div>
    <w:div w:id="1323779414">
      <w:bodyDiv w:val="1"/>
      <w:marLeft w:val="0"/>
      <w:marRight w:val="0"/>
      <w:marTop w:val="0"/>
      <w:marBottom w:val="0"/>
      <w:divBdr>
        <w:top w:val="none" w:sz="0" w:space="0" w:color="auto"/>
        <w:left w:val="none" w:sz="0" w:space="0" w:color="auto"/>
        <w:bottom w:val="none" w:sz="0" w:space="0" w:color="auto"/>
        <w:right w:val="none" w:sz="0" w:space="0" w:color="auto"/>
      </w:divBdr>
    </w:div>
    <w:div w:id="1330602122">
      <w:bodyDiv w:val="1"/>
      <w:marLeft w:val="0"/>
      <w:marRight w:val="0"/>
      <w:marTop w:val="0"/>
      <w:marBottom w:val="0"/>
      <w:divBdr>
        <w:top w:val="none" w:sz="0" w:space="0" w:color="auto"/>
        <w:left w:val="none" w:sz="0" w:space="0" w:color="auto"/>
        <w:bottom w:val="none" w:sz="0" w:space="0" w:color="auto"/>
        <w:right w:val="none" w:sz="0" w:space="0" w:color="auto"/>
      </w:divBdr>
    </w:div>
    <w:div w:id="1331519881">
      <w:bodyDiv w:val="1"/>
      <w:marLeft w:val="0"/>
      <w:marRight w:val="0"/>
      <w:marTop w:val="0"/>
      <w:marBottom w:val="0"/>
      <w:divBdr>
        <w:top w:val="none" w:sz="0" w:space="0" w:color="auto"/>
        <w:left w:val="none" w:sz="0" w:space="0" w:color="auto"/>
        <w:bottom w:val="none" w:sz="0" w:space="0" w:color="auto"/>
        <w:right w:val="none" w:sz="0" w:space="0" w:color="auto"/>
      </w:divBdr>
    </w:div>
    <w:div w:id="1331789024">
      <w:bodyDiv w:val="1"/>
      <w:marLeft w:val="0"/>
      <w:marRight w:val="0"/>
      <w:marTop w:val="0"/>
      <w:marBottom w:val="0"/>
      <w:divBdr>
        <w:top w:val="none" w:sz="0" w:space="0" w:color="auto"/>
        <w:left w:val="none" w:sz="0" w:space="0" w:color="auto"/>
        <w:bottom w:val="none" w:sz="0" w:space="0" w:color="auto"/>
        <w:right w:val="none" w:sz="0" w:space="0" w:color="auto"/>
      </w:divBdr>
    </w:div>
    <w:div w:id="1333025952">
      <w:bodyDiv w:val="1"/>
      <w:marLeft w:val="0"/>
      <w:marRight w:val="0"/>
      <w:marTop w:val="0"/>
      <w:marBottom w:val="0"/>
      <w:divBdr>
        <w:top w:val="none" w:sz="0" w:space="0" w:color="auto"/>
        <w:left w:val="none" w:sz="0" w:space="0" w:color="auto"/>
        <w:bottom w:val="none" w:sz="0" w:space="0" w:color="auto"/>
        <w:right w:val="none" w:sz="0" w:space="0" w:color="auto"/>
      </w:divBdr>
    </w:div>
    <w:div w:id="1335373427">
      <w:bodyDiv w:val="1"/>
      <w:marLeft w:val="0"/>
      <w:marRight w:val="0"/>
      <w:marTop w:val="0"/>
      <w:marBottom w:val="0"/>
      <w:divBdr>
        <w:top w:val="none" w:sz="0" w:space="0" w:color="auto"/>
        <w:left w:val="none" w:sz="0" w:space="0" w:color="auto"/>
        <w:bottom w:val="none" w:sz="0" w:space="0" w:color="auto"/>
        <w:right w:val="none" w:sz="0" w:space="0" w:color="auto"/>
      </w:divBdr>
    </w:div>
    <w:div w:id="1338269995">
      <w:bodyDiv w:val="1"/>
      <w:marLeft w:val="0"/>
      <w:marRight w:val="0"/>
      <w:marTop w:val="0"/>
      <w:marBottom w:val="0"/>
      <w:divBdr>
        <w:top w:val="none" w:sz="0" w:space="0" w:color="auto"/>
        <w:left w:val="none" w:sz="0" w:space="0" w:color="auto"/>
        <w:bottom w:val="none" w:sz="0" w:space="0" w:color="auto"/>
        <w:right w:val="none" w:sz="0" w:space="0" w:color="auto"/>
      </w:divBdr>
    </w:div>
    <w:div w:id="1339456426">
      <w:bodyDiv w:val="1"/>
      <w:marLeft w:val="0"/>
      <w:marRight w:val="0"/>
      <w:marTop w:val="0"/>
      <w:marBottom w:val="0"/>
      <w:divBdr>
        <w:top w:val="none" w:sz="0" w:space="0" w:color="auto"/>
        <w:left w:val="none" w:sz="0" w:space="0" w:color="auto"/>
        <w:bottom w:val="none" w:sz="0" w:space="0" w:color="auto"/>
        <w:right w:val="none" w:sz="0" w:space="0" w:color="auto"/>
      </w:divBdr>
    </w:div>
    <w:div w:id="1342390300">
      <w:bodyDiv w:val="1"/>
      <w:marLeft w:val="0"/>
      <w:marRight w:val="0"/>
      <w:marTop w:val="0"/>
      <w:marBottom w:val="0"/>
      <w:divBdr>
        <w:top w:val="none" w:sz="0" w:space="0" w:color="auto"/>
        <w:left w:val="none" w:sz="0" w:space="0" w:color="auto"/>
        <w:bottom w:val="none" w:sz="0" w:space="0" w:color="auto"/>
        <w:right w:val="none" w:sz="0" w:space="0" w:color="auto"/>
      </w:divBdr>
    </w:div>
    <w:div w:id="1344430408">
      <w:bodyDiv w:val="1"/>
      <w:marLeft w:val="0"/>
      <w:marRight w:val="0"/>
      <w:marTop w:val="0"/>
      <w:marBottom w:val="0"/>
      <w:divBdr>
        <w:top w:val="none" w:sz="0" w:space="0" w:color="auto"/>
        <w:left w:val="none" w:sz="0" w:space="0" w:color="auto"/>
        <w:bottom w:val="none" w:sz="0" w:space="0" w:color="auto"/>
        <w:right w:val="none" w:sz="0" w:space="0" w:color="auto"/>
      </w:divBdr>
    </w:div>
    <w:div w:id="1353191376">
      <w:bodyDiv w:val="1"/>
      <w:marLeft w:val="0"/>
      <w:marRight w:val="0"/>
      <w:marTop w:val="0"/>
      <w:marBottom w:val="0"/>
      <w:divBdr>
        <w:top w:val="none" w:sz="0" w:space="0" w:color="auto"/>
        <w:left w:val="none" w:sz="0" w:space="0" w:color="auto"/>
        <w:bottom w:val="none" w:sz="0" w:space="0" w:color="auto"/>
        <w:right w:val="none" w:sz="0" w:space="0" w:color="auto"/>
      </w:divBdr>
    </w:div>
    <w:div w:id="1375471765">
      <w:bodyDiv w:val="1"/>
      <w:marLeft w:val="0"/>
      <w:marRight w:val="0"/>
      <w:marTop w:val="0"/>
      <w:marBottom w:val="0"/>
      <w:divBdr>
        <w:top w:val="none" w:sz="0" w:space="0" w:color="auto"/>
        <w:left w:val="none" w:sz="0" w:space="0" w:color="auto"/>
        <w:bottom w:val="none" w:sz="0" w:space="0" w:color="auto"/>
        <w:right w:val="none" w:sz="0" w:space="0" w:color="auto"/>
      </w:divBdr>
    </w:div>
    <w:div w:id="1388257811">
      <w:bodyDiv w:val="1"/>
      <w:marLeft w:val="0"/>
      <w:marRight w:val="0"/>
      <w:marTop w:val="0"/>
      <w:marBottom w:val="0"/>
      <w:divBdr>
        <w:top w:val="none" w:sz="0" w:space="0" w:color="auto"/>
        <w:left w:val="none" w:sz="0" w:space="0" w:color="auto"/>
        <w:bottom w:val="none" w:sz="0" w:space="0" w:color="auto"/>
        <w:right w:val="none" w:sz="0" w:space="0" w:color="auto"/>
      </w:divBdr>
    </w:div>
    <w:div w:id="1397581521">
      <w:bodyDiv w:val="1"/>
      <w:marLeft w:val="0"/>
      <w:marRight w:val="0"/>
      <w:marTop w:val="0"/>
      <w:marBottom w:val="0"/>
      <w:divBdr>
        <w:top w:val="none" w:sz="0" w:space="0" w:color="auto"/>
        <w:left w:val="none" w:sz="0" w:space="0" w:color="auto"/>
        <w:bottom w:val="none" w:sz="0" w:space="0" w:color="auto"/>
        <w:right w:val="none" w:sz="0" w:space="0" w:color="auto"/>
      </w:divBdr>
    </w:div>
    <w:div w:id="1411390392">
      <w:bodyDiv w:val="1"/>
      <w:marLeft w:val="0"/>
      <w:marRight w:val="0"/>
      <w:marTop w:val="0"/>
      <w:marBottom w:val="0"/>
      <w:divBdr>
        <w:top w:val="none" w:sz="0" w:space="0" w:color="auto"/>
        <w:left w:val="none" w:sz="0" w:space="0" w:color="auto"/>
        <w:bottom w:val="none" w:sz="0" w:space="0" w:color="auto"/>
        <w:right w:val="none" w:sz="0" w:space="0" w:color="auto"/>
      </w:divBdr>
    </w:div>
    <w:div w:id="1414670131">
      <w:bodyDiv w:val="1"/>
      <w:marLeft w:val="0"/>
      <w:marRight w:val="0"/>
      <w:marTop w:val="0"/>
      <w:marBottom w:val="0"/>
      <w:divBdr>
        <w:top w:val="none" w:sz="0" w:space="0" w:color="auto"/>
        <w:left w:val="none" w:sz="0" w:space="0" w:color="auto"/>
        <w:bottom w:val="none" w:sz="0" w:space="0" w:color="auto"/>
        <w:right w:val="none" w:sz="0" w:space="0" w:color="auto"/>
      </w:divBdr>
    </w:div>
    <w:div w:id="1435127957">
      <w:bodyDiv w:val="1"/>
      <w:marLeft w:val="0"/>
      <w:marRight w:val="0"/>
      <w:marTop w:val="0"/>
      <w:marBottom w:val="0"/>
      <w:divBdr>
        <w:top w:val="none" w:sz="0" w:space="0" w:color="auto"/>
        <w:left w:val="none" w:sz="0" w:space="0" w:color="auto"/>
        <w:bottom w:val="none" w:sz="0" w:space="0" w:color="auto"/>
        <w:right w:val="none" w:sz="0" w:space="0" w:color="auto"/>
      </w:divBdr>
    </w:div>
    <w:div w:id="1461610971">
      <w:bodyDiv w:val="1"/>
      <w:marLeft w:val="0"/>
      <w:marRight w:val="0"/>
      <w:marTop w:val="0"/>
      <w:marBottom w:val="0"/>
      <w:divBdr>
        <w:top w:val="none" w:sz="0" w:space="0" w:color="auto"/>
        <w:left w:val="none" w:sz="0" w:space="0" w:color="auto"/>
        <w:bottom w:val="none" w:sz="0" w:space="0" w:color="auto"/>
        <w:right w:val="none" w:sz="0" w:space="0" w:color="auto"/>
      </w:divBdr>
    </w:div>
    <w:div w:id="1481997176">
      <w:bodyDiv w:val="1"/>
      <w:marLeft w:val="0"/>
      <w:marRight w:val="0"/>
      <w:marTop w:val="0"/>
      <w:marBottom w:val="0"/>
      <w:divBdr>
        <w:top w:val="none" w:sz="0" w:space="0" w:color="auto"/>
        <w:left w:val="none" w:sz="0" w:space="0" w:color="auto"/>
        <w:bottom w:val="none" w:sz="0" w:space="0" w:color="auto"/>
        <w:right w:val="none" w:sz="0" w:space="0" w:color="auto"/>
      </w:divBdr>
    </w:div>
    <w:div w:id="1487235824">
      <w:bodyDiv w:val="1"/>
      <w:marLeft w:val="0"/>
      <w:marRight w:val="0"/>
      <w:marTop w:val="0"/>
      <w:marBottom w:val="0"/>
      <w:divBdr>
        <w:top w:val="none" w:sz="0" w:space="0" w:color="auto"/>
        <w:left w:val="none" w:sz="0" w:space="0" w:color="auto"/>
        <w:bottom w:val="none" w:sz="0" w:space="0" w:color="auto"/>
        <w:right w:val="none" w:sz="0" w:space="0" w:color="auto"/>
      </w:divBdr>
    </w:div>
    <w:div w:id="1499077573">
      <w:bodyDiv w:val="1"/>
      <w:marLeft w:val="0"/>
      <w:marRight w:val="0"/>
      <w:marTop w:val="0"/>
      <w:marBottom w:val="0"/>
      <w:divBdr>
        <w:top w:val="none" w:sz="0" w:space="0" w:color="auto"/>
        <w:left w:val="none" w:sz="0" w:space="0" w:color="auto"/>
        <w:bottom w:val="none" w:sz="0" w:space="0" w:color="auto"/>
        <w:right w:val="none" w:sz="0" w:space="0" w:color="auto"/>
      </w:divBdr>
    </w:div>
    <w:div w:id="1504590012">
      <w:bodyDiv w:val="1"/>
      <w:marLeft w:val="0"/>
      <w:marRight w:val="0"/>
      <w:marTop w:val="0"/>
      <w:marBottom w:val="0"/>
      <w:divBdr>
        <w:top w:val="none" w:sz="0" w:space="0" w:color="auto"/>
        <w:left w:val="none" w:sz="0" w:space="0" w:color="auto"/>
        <w:bottom w:val="none" w:sz="0" w:space="0" w:color="auto"/>
        <w:right w:val="none" w:sz="0" w:space="0" w:color="auto"/>
      </w:divBdr>
    </w:div>
    <w:div w:id="1516655459">
      <w:bodyDiv w:val="1"/>
      <w:marLeft w:val="0"/>
      <w:marRight w:val="0"/>
      <w:marTop w:val="0"/>
      <w:marBottom w:val="0"/>
      <w:divBdr>
        <w:top w:val="none" w:sz="0" w:space="0" w:color="auto"/>
        <w:left w:val="none" w:sz="0" w:space="0" w:color="auto"/>
        <w:bottom w:val="none" w:sz="0" w:space="0" w:color="auto"/>
        <w:right w:val="none" w:sz="0" w:space="0" w:color="auto"/>
      </w:divBdr>
      <w:divsChild>
        <w:div w:id="1827937070">
          <w:marLeft w:val="0"/>
          <w:marRight w:val="0"/>
          <w:marTop w:val="0"/>
          <w:marBottom w:val="0"/>
          <w:divBdr>
            <w:top w:val="none" w:sz="0" w:space="0" w:color="auto"/>
            <w:left w:val="none" w:sz="0" w:space="0" w:color="auto"/>
            <w:bottom w:val="none" w:sz="0" w:space="0" w:color="auto"/>
            <w:right w:val="none" w:sz="0" w:space="0" w:color="auto"/>
          </w:divBdr>
        </w:div>
        <w:div w:id="935603215">
          <w:marLeft w:val="0"/>
          <w:marRight w:val="0"/>
          <w:marTop w:val="0"/>
          <w:marBottom w:val="0"/>
          <w:divBdr>
            <w:top w:val="none" w:sz="0" w:space="0" w:color="auto"/>
            <w:left w:val="none" w:sz="0" w:space="0" w:color="auto"/>
            <w:bottom w:val="none" w:sz="0" w:space="0" w:color="auto"/>
            <w:right w:val="none" w:sz="0" w:space="0" w:color="auto"/>
          </w:divBdr>
        </w:div>
        <w:div w:id="1503665977">
          <w:marLeft w:val="0"/>
          <w:marRight w:val="0"/>
          <w:marTop w:val="0"/>
          <w:marBottom w:val="0"/>
          <w:divBdr>
            <w:top w:val="none" w:sz="0" w:space="0" w:color="auto"/>
            <w:left w:val="none" w:sz="0" w:space="0" w:color="auto"/>
            <w:bottom w:val="none" w:sz="0" w:space="0" w:color="auto"/>
            <w:right w:val="none" w:sz="0" w:space="0" w:color="auto"/>
          </w:divBdr>
        </w:div>
        <w:div w:id="1873304268">
          <w:marLeft w:val="0"/>
          <w:marRight w:val="0"/>
          <w:marTop w:val="0"/>
          <w:marBottom w:val="0"/>
          <w:divBdr>
            <w:top w:val="none" w:sz="0" w:space="0" w:color="auto"/>
            <w:left w:val="none" w:sz="0" w:space="0" w:color="auto"/>
            <w:bottom w:val="none" w:sz="0" w:space="0" w:color="auto"/>
            <w:right w:val="none" w:sz="0" w:space="0" w:color="auto"/>
          </w:divBdr>
        </w:div>
        <w:div w:id="1685663566">
          <w:marLeft w:val="0"/>
          <w:marRight w:val="0"/>
          <w:marTop w:val="0"/>
          <w:marBottom w:val="0"/>
          <w:divBdr>
            <w:top w:val="none" w:sz="0" w:space="0" w:color="auto"/>
            <w:left w:val="none" w:sz="0" w:space="0" w:color="auto"/>
            <w:bottom w:val="none" w:sz="0" w:space="0" w:color="auto"/>
            <w:right w:val="none" w:sz="0" w:space="0" w:color="auto"/>
          </w:divBdr>
        </w:div>
      </w:divsChild>
    </w:div>
    <w:div w:id="1531449965">
      <w:bodyDiv w:val="1"/>
      <w:marLeft w:val="0"/>
      <w:marRight w:val="0"/>
      <w:marTop w:val="0"/>
      <w:marBottom w:val="0"/>
      <w:divBdr>
        <w:top w:val="none" w:sz="0" w:space="0" w:color="auto"/>
        <w:left w:val="none" w:sz="0" w:space="0" w:color="auto"/>
        <w:bottom w:val="none" w:sz="0" w:space="0" w:color="auto"/>
        <w:right w:val="none" w:sz="0" w:space="0" w:color="auto"/>
      </w:divBdr>
    </w:div>
    <w:div w:id="1535266624">
      <w:bodyDiv w:val="1"/>
      <w:marLeft w:val="0"/>
      <w:marRight w:val="0"/>
      <w:marTop w:val="0"/>
      <w:marBottom w:val="0"/>
      <w:divBdr>
        <w:top w:val="none" w:sz="0" w:space="0" w:color="auto"/>
        <w:left w:val="none" w:sz="0" w:space="0" w:color="auto"/>
        <w:bottom w:val="none" w:sz="0" w:space="0" w:color="auto"/>
        <w:right w:val="none" w:sz="0" w:space="0" w:color="auto"/>
      </w:divBdr>
    </w:div>
    <w:div w:id="1537110979">
      <w:bodyDiv w:val="1"/>
      <w:marLeft w:val="0"/>
      <w:marRight w:val="0"/>
      <w:marTop w:val="0"/>
      <w:marBottom w:val="0"/>
      <w:divBdr>
        <w:top w:val="none" w:sz="0" w:space="0" w:color="auto"/>
        <w:left w:val="none" w:sz="0" w:space="0" w:color="auto"/>
        <w:bottom w:val="none" w:sz="0" w:space="0" w:color="auto"/>
        <w:right w:val="none" w:sz="0" w:space="0" w:color="auto"/>
      </w:divBdr>
    </w:div>
    <w:div w:id="1542356053">
      <w:bodyDiv w:val="1"/>
      <w:marLeft w:val="0"/>
      <w:marRight w:val="0"/>
      <w:marTop w:val="0"/>
      <w:marBottom w:val="0"/>
      <w:divBdr>
        <w:top w:val="none" w:sz="0" w:space="0" w:color="auto"/>
        <w:left w:val="none" w:sz="0" w:space="0" w:color="auto"/>
        <w:bottom w:val="none" w:sz="0" w:space="0" w:color="auto"/>
        <w:right w:val="none" w:sz="0" w:space="0" w:color="auto"/>
      </w:divBdr>
    </w:div>
    <w:div w:id="1549142750">
      <w:bodyDiv w:val="1"/>
      <w:marLeft w:val="0"/>
      <w:marRight w:val="0"/>
      <w:marTop w:val="0"/>
      <w:marBottom w:val="0"/>
      <w:divBdr>
        <w:top w:val="none" w:sz="0" w:space="0" w:color="auto"/>
        <w:left w:val="none" w:sz="0" w:space="0" w:color="auto"/>
        <w:bottom w:val="none" w:sz="0" w:space="0" w:color="auto"/>
        <w:right w:val="none" w:sz="0" w:space="0" w:color="auto"/>
      </w:divBdr>
    </w:div>
    <w:div w:id="1551072591">
      <w:bodyDiv w:val="1"/>
      <w:marLeft w:val="0"/>
      <w:marRight w:val="0"/>
      <w:marTop w:val="0"/>
      <w:marBottom w:val="0"/>
      <w:divBdr>
        <w:top w:val="none" w:sz="0" w:space="0" w:color="auto"/>
        <w:left w:val="none" w:sz="0" w:space="0" w:color="auto"/>
        <w:bottom w:val="none" w:sz="0" w:space="0" w:color="auto"/>
        <w:right w:val="none" w:sz="0" w:space="0" w:color="auto"/>
      </w:divBdr>
    </w:div>
    <w:div w:id="1551989605">
      <w:bodyDiv w:val="1"/>
      <w:marLeft w:val="0"/>
      <w:marRight w:val="0"/>
      <w:marTop w:val="0"/>
      <w:marBottom w:val="0"/>
      <w:divBdr>
        <w:top w:val="none" w:sz="0" w:space="0" w:color="auto"/>
        <w:left w:val="none" w:sz="0" w:space="0" w:color="auto"/>
        <w:bottom w:val="none" w:sz="0" w:space="0" w:color="auto"/>
        <w:right w:val="none" w:sz="0" w:space="0" w:color="auto"/>
      </w:divBdr>
    </w:div>
    <w:div w:id="1555195256">
      <w:bodyDiv w:val="1"/>
      <w:marLeft w:val="0"/>
      <w:marRight w:val="0"/>
      <w:marTop w:val="0"/>
      <w:marBottom w:val="0"/>
      <w:divBdr>
        <w:top w:val="none" w:sz="0" w:space="0" w:color="auto"/>
        <w:left w:val="none" w:sz="0" w:space="0" w:color="auto"/>
        <w:bottom w:val="none" w:sz="0" w:space="0" w:color="auto"/>
        <w:right w:val="none" w:sz="0" w:space="0" w:color="auto"/>
      </w:divBdr>
      <w:divsChild>
        <w:div w:id="813185229">
          <w:marLeft w:val="0"/>
          <w:marRight w:val="0"/>
          <w:marTop w:val="0"/>
          <w:marBottom w:val="0"/>
          <w:divBdr>
            <w:top w:val="none" w:sz="0" w:space="0" w:color="auto"/>
            <w:left w:val="none" w:sz="0" w:space="0" w:color="auto"/>
            <w:bottom w:val="none" w:sz="0" w:space="0" w:color="auto"/>
            <w:right w:val="none" w:sz="0" w:space="0" w:color="auto"/>
          </w:divBdr>
        </w:div>
        <w:div w:id="718549002">
          <w:marLeft w:val="0"/>
          <w:marRight w:val="0"/>
          <w:marTop w:val="0"/>
          <w:marBottom w:val="0"/>
          <w:divBdr>
            <w:top w:val="none" w:sz="0" w:space="0" w:color="auto"/>
            <w:left w:val="none" w:sz="0" w:space="0" w:color="auto"/>
            <w:bottom w:val="none" w:sz="0" w:space="0" w:color="auto"/>
            <w:right w:val="none" w:sz="0" w:space="0" w:color="auto"/>
          </w:divBdr>
        </w:div>
        <w:div w:id="395739078">
          <w:marLeft w:val="0"/>
          <w:marRight w:val="0"/>
          <w:marTop w:val="0"/>
          <w:marBottom w:val="0"/>
          <w:divBdr>
            <w:top w:val="none" w:sz="0" w:space="0" w:color="auto"/>
            <w:left w:val="none" w:sz="0" w:space="0" w:color="auto"/>
            <w:bottom w:val="none" w:sz="0" w:space="0" w:color="auto"/>
            <w:right w:val="none" w:sz="0" w:space="0" w:color="auto"/>
          </w:divBdr>
        </w:div>
        <w:div w:id="171187048">
          <w:marLeft w:val="0"/>
          <w:marRight w:val="0"/>
          <w:marTop w:val="0"/>
          <w:marBottom w:val="0"/>
          <w:divBdr>
            <w:top w:val="none" w:sz="0" w:space="0" w:color="auto"/>
            <w:left w:val="none" w:sz="0" w:space="0" w:color="auto"/>
            <w:bottom w:val="none" w:sz="0" w:space="0" w:color="auto"/>
            <w:right w:val="none" w:sz="0" w:space="0" w:color="auto"/>
          </w:divBdr>
        </w:div>
        <w:div w:id="1904827094">
          <w:marLeft w:val="0"/>
          <w:marRight w:val="0"/>
          <w:marTop w:val="0"/>
          <w:marBottom w:val="0"/>
          <w:divBdr>
            <w:top w:val="none" w:sz="0" w:space="0" w:color="auto"/>
            <w:left w:val="none" w:sz="0" w:space="0" w:color="auto"/>
            <w:bottom w:val="none" w:sz="0" w:space="0" w:color="auto"/>
            <w:right w:val="none" w:sz="0" w:space="0" w:color="auto"/>
          </w:divBdr>
        </w:div>
      </w:divsChild>
    </w:div>
    <w:div w:id="1556550229">
      <w:bodyDiv w:val="1"/>
      <w:marLeft w:val="0"/>
      <w:marRight w:val="0"/>
      <w:marTop w:val="0"/>
      <w:marBottom w:val="0"/>
      <w:divBdr>
        <w:top w:val="none" w:sz="0" w:space="0" w:color="auto"/>
        <w:left w:val="none" w:sz="0" w:space="0" w:color="auto"/>
        <w:bottom w:val="none" w:sz="0" w:space="0" w:color="auto"/>
        <w:right w:val="none" w:sz="0" w:space="0" w:color="auto"/>
      </w:divBdr>
    </w:div>
    <w:div w:id="1561865753">
      <w:bodyDiv w:val="1"/>
      <w:marLeft w:val="0"/>
      <w:marRight w:val="0"/>
      <w:marTop w:val="0"/>
      <w:marBottom w:val="0"/>
      <w:divBdr>
        <w:top w:val="none" w:sz="0" w:space="0" w:color="auto"/>
        <w:left w:val="none" w:sz="0" w:space="0" w:color="auto"/>
        <w:bottom w:val="none" w:sz="0" w:space="0" w:color="auto"/>
        <w:right w:val="none" w:sz="0" w:space="0" w:color="auto"/>
      </w:divBdr>
    </w:div>
    <w:div w:id="1563523514">
      <w:bodyDiv w:val="1"/>
      <w:marLeft w:val="0"/>
      <w:marRight w:val="0"/>
      <w:marTop w:val="0"/>
      <w:marBottom w:val="0"/>
      <w:divBdr>
        <w:top w:val="none" w:sz="0" w:space="0" w:color="auto"/>
        <w:left w:val="none" w:sz="0" w:space="0" w:color="auto"/>
        <w:bottom w:val="none" w:sz="0" w:space="0" w:color="auto"/>
        <w:right w:val="none" w:sz="0" w:space="0" w:color="auto"/>
      </w:divBdr>
    </w:div>
    <w:div w:id="1564026955">
      <w:bodyDiv w:val="1"/>
      <w:marLeft w:val="0"/>
      <w:marRight w:val="0"/>
      <w:marTop w:val="0"/>
      <w:marBottom w:val="0"/>
      <w:divBdr>
        <w:top w:val="none" w:sz="0" w:space="0" w:color="auto"/>
        <w:left w:val="none" w:sz="0" w:space="0" w:color="auto"/>
        <w:bottom w:val="none" w:sz="0" w:space="0" w:color="auto"/>
        <w:right w:val="none" w:sz="0" w:space="0" w:color="auto"/>
      </w:divBdr>
    </w:div>
    <w:div w:id="1574705859">
      <w:bodyDiv w:val="1"/>
      <w:marLeft w:val="0"/>
      <w:marRight w:val="0"/>
      <w:marTop w:val="0"/>
      <w:marBottom w:val="0"/>
      <w:divBdr>
        <w:top w:val="none" w:sz="0" w:space="0" w:color="auto"/>
        <w:left w:val="none" w:sz="0" w:space="0" w:color="auto"/>
        <w:bottom w:val="none" w:sz="0" w:space="0" w:color="auto"/>
        <w:right w:val="none" w:sz="0" w:space="0" w:color="auto"/>
      </w:divBdr>
    </w:div>
    <w:div w:id="1577014085">
      <w:bodyDiv w:val="1"/>
      <w:marLeft w:val="0"/>
      <w:marRight w:val="0"/>
      <w:marTop w:val="0"/>
      <w:marBottom w:val="0"/>
      <w:divBdr>
        <w:top w:val="none" w:sz="0" w:space="0" w:color="auto"/>
        <w:left w:val="none" w:sz="0" w:space="0" w:color="auto"/>
        <w:bottom w:val="none" w:sz="0" w:space="0" w:color="auto"/>
        <w:right w:val="none" w:sz="0" w:space="0" w:color="auto"/>
      </w:divBdr>
    </w:div>
    <w:div w:id="1594703409">
      <w:bodyDiv w:val="1"/>
      <w:marLeft w:val="0"/>
      <w:marRight w:val="0"/>
      <w:marTop w:val="0"/>
      <w:marBottom w:val="0"/>
      <w:divBdr>
        <w:top w:val="none" w:sz="0" w:space="0" w:color="auto"/>
        <w:left w:val="none" w:sz="0" w:space="0" w:color="auto"/>
        <w:bottom w:val="none" w:sz="0" w:space="0" w:color="auto"/>
        <w:right w:val="none" w:sz="0" w:space="0" w:color="auto"/>
      </w:divBdr>
    </w:div>
    <w:div w:id="1596328075">
      <w:bodyDiv w:val="1"/>
      <w:marLeft w:val="0"/>
      <w:marRight w:val="0"/>
      <w:marTop w:val="0"/>
      <w:marBottom w:val="0"/>
      <w:divBdr>
        <w:top w:val="none" w:sz="0" w:space="0" w:color="auto"/>
        <w:left w:val="none" w:sz="0" w:space="0" w:color="auto"/>
        <w:bottom w:val="none" w:sz="0" w:space="0" w:color="auto"/>
        <w:right w:val="none" w:sz="0" w:space="0" w:color="auto"/>
      </w:divBdr>
    </w:div>
    <w:div w:id="1608543590">
      <w:bodyDiv w:val="1"/>
      <w:marLeft w:val="0"/>
      <w:marRight w:val="0"/>
      <w:marTop w:val="0"/>
      <w:marBottom w:val="0"/>
      <w:divBdr>
        <w:top w:val="none" w:sz="0" w:space="0" w:color="auto"/>
        <w:left w:val="none" w:sz="0" w:space="0" w:color="auto"/>
        <w:bottom w:val="none" w:sz="0" w:space="0" w:color="auto"/>
        <w:right w:val="none" w:sz="0" w:space="0" w:color="auto"/>
      </w:divBdr>
    </w:div>
    <w:div w:id="1611549425">
      <w:bodyDiv w:val="1"/>
      <w:marLeft w:val="0"/>
      <w:marRight w:val="0"/>
      <w:marTop w:val="0"/>
      <w:marBottom w:val="0"/>
      <w:divBdr>
        <w:top w:val="none" w:sz="0" w:space="0" w:color="auto"/>
        <w:left w:val="none" w:sz="0" w:space="0" w:color="auto"/>
        <w:bottom w:val="none" w:sz="0" w:space="0" w:color="auto"/>
        <w:right w:val="none" w:sz="0" w:space="0" w:color="auto"/>
      </w:divBdr>
      <w:divsChild>
        <w:div w:id="1583954654">
          <w:marLeft w:val="0"/>
          <w:marRight w:val="0"/>
          <w:marTop w:val="0"/>
          <w:marBottom w:val="0"/>
          <w:divBdr>
            <w:top w:val="none" w:sz="0" w:space="0" w:color="auto"/>
            <w:left w:val="none" w:sz="0" w:space="0" w:color="auto"/>
            <w:bottom w:val="none" w:sz="0" w:space="0" w:color="auto"/>
            <w:right w:val="none" w:sz="0" w:space="0" w:color="auto"/>
          </w:divBdr>
        </w:div>
        <w:div w:id="1613126993">
          <w:marLeft w:val="0"/>
          <w:marRight w:val="0"/>
          <w:marTop w:val="0"/>
          <w:marBottom w:val="0"/>
          <w:divBdr>
            <w:top w:val="none" w:sz="0" w:space="0" w:color="auto"/>
            <w:left w:val="none" w:sz="0" w:space="0" w:color="auto"/>
            <w:bottom w:val="none" w:sz="0" w:space="0" w:color="auto"/>
            <w:right w:val="none" w:sz="0" w:space="0" w:color="auto"/>
          </w:divBdr>
        </w:div>
        <w:div w:id="337468633">
          <w:marLeft w:val="0"/>
          <w:marRight w:val="0"/>
          <w:marTop w:val="0"/>
          <w:marBottom w:val="0"/>
          <w:divBdr>
            <w:top w:val="none" w:sz="0" w:space="0" w:color="auto"/>
            <w:left w:val="none" w:sz="0" w:space="0" w:color="auto"/>
            <w:bottom w:val="none" w:sz="0" w:space="0" w:color="auto"/>
            <w:right w:val="none" w:sz="0" w:space="0" w:color="auto"/>
          </w:divBdr>
        </w:div>
        <w:div w:id="258295358">
          <w:marLeft w:val="0"/>
          <w:marRight w:val="0"/>
          <w:marTop w:val="0"/>
          <w:marBottom w:val="0"/>
          <w:divBdr>
            <w:top w:val="none" w:sz="0" w:space="0" w:color="auto"/>
            <w:left w:val="none" w:sz="0" w:space="0" w:color="auto"/>
            <w:bottom w:val="none" w:sz="0" w:space="0" w:color="auto"/>
            <w:right w:val="none" w:sz="0" w:space="0" w:color="auto"/>
          </w:divBdr>
        </w:div>
        <w:div w:id="1708289071">
          <w:marLeft w:val="0"/>
          <w:marRight w:val="0"/>
          <w:marTop w:val="0"/>
          <w:marBottom w:val="0"/>
          <w:divBdr>
            <w:top w:val="none" w:sz="0" w:space="0" w:color="auto"/>
            <w:left w:val="none" w:sz="0" w:space="0" w:color="auto"/>
            <w:bottom w:val="none" w:sz="0" w:space="0" w:color="auto"/>
            <w:right w:val="none" w:sz="0" w:space="0" w:color="auto"/>
          </w:divBdr>
        </w:div>
      </w:divsChild>
    </w:div>
    <w:div w:id="1613241423">
      <w:bodyDiv w:val="1"/>
      <w:marLeft w:val="0"/>
      <w:marRight w:val="0"/>
      <w:marTop w:val="0"/>
      <w:marBottom w:val="0"/>
      <w:divBdr>
        <w:top w:val="none" w:sz="0" w:space="0" w:color="auto"/>
        <w:left w:val="none" w:sz="0" w:space="0" w:color="auto"/>
        <w:bottom w:val="none" w:sz="0" w:space="0" w:color="auto"/>
        <w:right w:val="none" w:sz="0" w:space="0" w:color="auto"/>
      </w:divBdr>
    </w:div>
    <w:div w:id="1633096446">
      <w:bodyDiv w:val="1"/>
      <w:marLeft w:val="0"/>
      <w:marRight w:val="0"/>
      <w:marTop w:val="0"/>
      <w:marBottom w:val="0"/>
      <w:divBdr>
        <w:top w:val="none" w:sz="0" w:space="0" w:color="auto"/>
        <w:left w:val="none" w:sz="0" w:space="0" w:color="auto"/>
        <w:bottom w:val="none" w:sz="0" w:space="0" w:color="auto"/>
        <w:right w:val="none" w:sz="0" w:space="0" w:color="auto"/>
      </w:divBdr>
    </w:div>
    <w:div w:id="1651253308">
      <w:bodyDiv w:val="1"/>
      <w:marLeft w:val="0"/>
      <w:marRight w:val="0"/>
      <w:marTop w:val="0"/>
      <w:marBottom w:val="0"/>
      <w:divBdr>
        <w:top w:val="none" w:sz="0" w:space="0" w:color="auto"/>
        <w:left w:val="none" w:sz="0" w:space="0" w:color="auto"/>
        <w:bottom w:val="none" w:sz="0" w:space="0" w:color="auto"/>
        <w:right w:val="none" w:sz="0" w:space="0" w:color="auto"/>
      </w:divBdr>
    </w:div>
    <w:div w:id="1654871775">
      <w:bodyDiv w:val="1"/>
      <w:marLeft w:val="0"/>
      <w:marRight w:val="0"/>
      <w:marTop w:val="0"/>
      <w:marBottom w:val="0"/>
      <w:divBdr>
        <w:top w:val="none" w:sz="0" w:space="0" w:color="auto"/>
        <w:left w:val="none" w:sz="0" w:space="0" w:color="auto"/>
        <w:bottom w:val="none" w:sz="0" w:space="0" w:color="auto"/>
        <w:right w:val="none" w:sz="0" w:space="0" w:color="auto"/>
      </w:divBdr>
    </w:div>
    <w:div w:id="1679507180">
      <w:bodyDiv w:val="1"/>
      <w:marLeft w:val="0"/>
      <w:marRight w:val="0"/>
      <w:marTop w:val="0"/>
      <w:marBottom w:val="0"/>
      <w:divBdr>
        <w:top w:val="none" w:sz="0" w:space="0" w:color="auto"/>
        <w:left w:val="none" w:sz="0" w:space="0" w:color="auto"/>
        <w:bottom w:val="none" w:sz="0" w:space="0" w:color="auto"/>
        <w:right w:val="none" w:sz="0" w:space="0" w:color="auto"/>
      </w:divBdr>
    </w:div>
    <w:div w:id="1679846595">
      <w:bodyDiv w:val="1"/>
      <w:marLeft w:val="0"/>
      <w:marRight w:val="0"/>
      <w:marTop w:val="0"/>
      <w:marBottom w:val="0"/>
      <w:divBdr>
        <w:top w:val="none" w:sz="0" w:space="0" w:color="auto"/>
        <w:left w:val="none" w:sz="0" w:space="0" w:color="auto"/>
        <w:bottom w:val="none" w:sz="0" w:space="0" w:color="auto"/>
        <w:right w:val="none" w:sz="0" w:space="0" w:color="auto"/>
      </w:divBdr>
    </w:div>
    <w:div w:id="1682197114">
      <w:bodyDiv w:val="1"/>
      <w:marLeft w:val="0"/>
      <w:marRight w:val="0"/>
      <w:marTop w:val="0"/>
      <w:marBottom w:val="0"/>
      <w:divBdr>
        <w:top w:val="none" w:sz="0" w:space="0" w:color="auto"/>
        <w:left w:val="none" w:sz="0" w:space="0" w:color="auto"/>
        <w:bottom w:val="none" w:sz="0" w:space="0" w:color="auto"/>
        <w:right w:val="none" w:sz="0" w:space="0" w:color="auto"/>
      </w:divBdr>
    </w:div>
    <w:div w:id="1693067223">
      <w:bodyDiv w:val="1"/>
      <w:marLeft w:val="0"/>
      <w:marRight w:val="0"/>
      <w:marTop w:val="0"/>
      <w:marBottom w:val="0"/>
      <w:divBdr>
        <w:top w:val="none" w:sz="0" w:space="0" w:color="auto"/>
        <w:left w:val="none" w:sz="0" w:space="0" w:color="auto"/>
        <w:bottom w:val="none" w:sz="0" w:space="0" w:color="auto"/>
        <w:right w:val="none" w:sz="0" w:space="0" w:color="auto"/>
      </w:divBdr>
    </w:div>
    <w:div w:id="1698190653">
      <w:bodyDiv w:val="1"/>
      <w:marLeft w:val="0"/>
      <w:marRight w:val="0"/>
      <w:marTop w:val="0"/>
      <w:marBottom w:val="0"/>
      <w:divBdr>
        <w:top w:val="none" w:sz="0" w:space="0" w:color="auto"/>
        <w:left w:val="none" w:sz="0" w:space="0" w:color="auto"/>
        <w:bottom w:val="none" w:sz="0" w:space="0" w:color="auto"/>
        <w:right w:val="none" w:sz="0" w:space="0" w:color="auto"/>
      </w:divBdr>
    </w:div>
    <w:div w:id="1699576990">
      <w:bodyDiv w:val="1"/>
      <w:marLeft w:val="0"/>
      <w:marRight w:val="0"/>
      <w:marTop w:val="0"/>
      <w:marBottom w:val="0"/>
      <w:divBdr>
        <w:top w:val="none" w:sz="0" w:space="0" w:color="auto"/>
        <w:left w:val="none" w:sz="0" w:space="0" w:color="auto"/>
        <w:bottom w:val="none" w:sz="0" w:space="0" w:color="auto"/>
        <w:right w:val="none" w:sz="0" w:space="0" w:color="auto"/>
      </w:divBdr>
    </w:div>
    <w:div w:id="1703700489">
      <w:bodyDiv w:val="1"/>
      <w:marLeft w:val="0"/>
      <w:marRight w:val="0"/>
      <w:marTop w:val="0"/>
      <w:marBottom w:val="0"/>
      <w:divBdr>
        <w:top w:val="none" w:sz="0" w:space="0" w:color="auto"/>
        <w:left w:val="none" w:sz="0" w:space="0" w:color="auto"/>
        <w:bottom w:val="none" w:sz="0" w:space="0" w:color="auto"/>
        <w:right w:val="none" w:sz="0" w:space="0" w:color="auto"/>
      </w:divBdr>
    </w:div>
    <w:div w:id="1705714130">
      <w:bodyDiv w:val="1"/>
      <w:marLeft w:val="0"/>
      <w:marRight w:val="0"/>
      <w:marTop w:val="0"/>
      <w:marBottom w:val="0"/>
      <w:divBdr>
        <w:top w:val="none" w:sz="0" w:space="0" w:color="auto"/>
        <w:left w:val="none" w:sz="0" w:space="0" w:color="auto"/>
        <w:bottom w:val="none" w:sz="0" w:space="0" w:color="auto"/>
        <w:right w:val="none" w:sz="0" w:space="0" w:color="auto"/>
      </w:divBdr>
    </w:div>
    <w:div w:id="1748383207">
      <w:bodyDiv w:val="1"/>
      <w:marLeft w:val="0"/>
      <w:marRight w:val="0"/>
      <w:marTop w:val="0"/>
      <w:marBottom w:val="0"/>
      <w:divBdr>
        <w:top w:val="none" w:sz="0" w:space="0" w:color="auto"/>
        <w:left w:val="none" w:sz="0" w:space="0" w:color="auto"/>
        <w:bottom w:val="none" w:sz="0" w:space="0" w:color="auto"/>
        <w:right w:val="none" w:sz="0" w:space="0" w:color="auto"/>
      </w:divBdr>
    </w:div>
    <w:div w:id="1752895159">
      <w:bodyDiv w:val="1"/>
      <w:marLeft w:val="0"/>
      <w:marRight w:val="0"/>
      <w:marTop w:val="0"/>
      <w:marBottom w:val="0"/>
      <w:divBdr>
        <w:top w:val="none" w:sz="0" w:space="0" w:color="auto"/>
        <w:left w:val="none" w:sz="0" w:space="0" w:color="auto"/>
        <w:bottom w:val="none" w:sz="0" w:space="0" w:color="auto"/>
        <w:right w:val="none" w:sz="0" w:space="0" w:color="auto"/>
      </w:divBdr>
    </w:div>
    <w:div w:id="1756782532">
      <w:bodyDiv w:val="1"/>
      <w:marLeft w:val="0"/>
      <w:marRight w:val="0"/>
      <w:marTop w:val="0"/>
      <w:marBottom w:val="0"/>
      <w:divBdr>
        <w:top w:val="none" w:sz="0" w:space="0" w:color="auto"/>
        <w:left w:val="none" w:sz="0" w:space="0" w:color="auto"/>
        <w:bottom w:val="none" w:sz="0" w:space="0" w:color="auto"/>
        <w:right w:val="none" w:sz="0" w:space="0" w:color="auto"/>
      </w:divBdr>
    </w:div>
    <w:div w:id="1764840212">
      <w:bodyDiv w:val="1"/>
      <w:marLeft w:val="0"/>
      <w:marRight w:val="0"/>
      <w:marTop w:val="0"/>
      <w:marBottom w:val="0"/>
      <w:divBdr>
        <w:top w:val="none" w:sz="0" w:space="0" w:color="auto"/>
        <w:left w:val="none" w:sz="0" w:space="0" w:color="auto"/>
        <w:bottom w:val="none" w:sz="0" w:space="0" w:color="auto"/>
        <w:right w:val="none" w:sz="0" w:space="0" w:color="auto"/>
      </w:divBdr>
    </w:div>
    <w:div w:id="1770926647">
      <w:bodyDiv w:val="1"/>
      <w:marLeft w:val="0"/>
      <w:marRight w:val="0"/>
      <w:marTop w:val="0"/>
      <w:marBottom w:val="0"/>
      <w:divBdr>
        <w:top w:val="none" w:sz="0" w:space="0" w:color="auto"/>
        <w:left w:val="none" w:sz="0" w:space="0" w:color="auto"/>
        <w:bottom w:val="none" w:sz="0" w:space="0" w:color="auto"/>
        <w:right w:val="none" w:sz="0" w:space="0" w:color="auto"/>
      </w:divBdr>
    </w:div>
    <w:div w:id="1773821825">
      <w:bodyDiv w:val="1"/>
      <w:marLeft w:val="0"/>
      <w:marRight w:val="0"/>
      <w:marTop w:val="0"/>
      <w:marBottom w:val="0"/>
      <w:divBdr>
        <w:top w:val="none" w:sz="0" w:space="0" w:color="auto"/>
        <w:left w:val="none" w:sz="0" w:space="0" w:color="auto"/>
        <w:bottom w:val="none" w:sz="0" w:space="0" w:color="auto"/>
        <w:right w:val="none" w:sz="0" w:space="0" w:color="auto"/>
      </w:divBdr>
    </w:div>
    <w:div w:id="1790975289">
      <w:bodyDiv w:val="1"/>
      <w:marLeft w:val="0"/>
      <w:marRight w:val="0"/>
      <w:marTop w:val="0"/>
      <w:marBottom w:val="0"/>
      <w:divBdr>
        <w:top w:val="none" w:sz="0" w:space="0" w:color="auto"/>
        <w:left w:val="none" w:sz="0" w:space="0" w:color="auto"/>
        <w:bottom w:val="none" w:sz="0" w:space="0" w:color="auto"/>
        <w:right w:val="none" w:sz="0" w:space="0" w:color="auto"/>
      </w:divBdr>
    </w:div>
    <w:div w:id="1803041059">
      <w:bodyDiv w:val="1"/>
      <w:marLeft w:val="0"/>
      <w:marRight w:val="0"/>
      <w:marTop w:val="0"/>
      <w:marBottom w:val="0"/>
      <w:divBdr>
        <w:top w:val="none" w:sz="0" w:space="0" w:color="auto"/>
        <w:left w:val="none" w:sz="0" w:space="0" w:color="auto"/>
        <w:bottom w:val="none" w:sz="0" w:space="0" w:color="auto"/>
        <w:right w:val="none" w:sz="0" w:space="0" w:color="auto"/>
      </w:divBdr>
    </w:div>
    <w:div w:id="1804077191">
      <w:bodyDiv w:val="1"/>
      <w:marLeft w:val="0"/>
      <w:marRight w:val="0"/>
      <w:marTop w:val="0"/>
      <w:marBottom w:val="0"/>
      <w:divBdr>
        <w:top w:val="none" w:sz="0" w:space="0" w:color="auto"/>
        <w:left w:val="none" w:sz="0" w:space="0" w:color="auto"/>
        <w:bottom w:val="none" w:sz="0" w:space="0" w:color="auto"/>
        <w:right w:val="none" w:sz="0" w:space="0" w:color="auto"/>
      </w:divBdr>
    </w:div>
    <w:div w:id="1807622659">
      <w:bodyDiv w:val="1"/>
      <w:marLeft w:val="0"/>
      <w:marRight w:val="0"/>
      <w:marTop w:val="0"/>
      <w:marBottom w:val="0"/>
      <w:divBdr>
        <w:top w:val="none" w:sz="0" w:space="0" w:color="auto"/>
        <w:left w:val="none" w:sz="0" w:space="0" w:color="auto"/>
        <w:bottom w:val="none" w:sz="0" w:space="0" w:color="auto"/>
        <w:right w:val="none" w:sz="0" w:space="0" w:color="auto"/>
      </w:divBdr>
    </w:div>
    <w:div w:id="1807817409">
      <w:bodyDiv w:val="1"/>
      <w:marLeft w:val="0"/>
      <w:marRight w:val="0"/>
      <w:marTop w:val="0"/>
      <w:marBottom w:val="0"/>
      <w:divBdr>
        <w:top w:val="none" w:sz="0" w:space="0" w:color="auto"/>
        <w:left w:val="none" w:sz="0" w:space="0" w:color="auto"/>
        <w:bottom w:val="none" w:sz="0" w:space="0" w:color="auto"/>
        <w:right w:val="none" w:sz="0" w:space="0" w:color="auto"/>
      </w:divBdr>
    </w:div>
    <w:div w:id="1815440994">
      <w:bodyDiv w:val="1"/>
      <w:marLeft w:val="0"/>
      <w:marRight w:val="0"/>
      <w:marTop w:val="0"/>
      <w:marBottom w:val="0"/>
      <w:divBdr>
        <w:top w:val="none" w:sz="0" w:space="0" w:color="auto"/>
        <w:left w:val="none" w:sz="0" w:space="0" w:color="auto"/>
        <w:bottom w:val="none" w:sz="0" w:space="0" w:color="auto"/>
        <w:right w:val="none" w:sz="0" w:space="0" w:color="auto"/>
      </w:divBdr>
    </w:div>
    <w:div w:id="1823085441">
      <w:bodyDiv w:val="1"/>
      <w:marLeft w:val="0"/>
      <w:marRight w:val="0"/>
      <w:marTop w:val="0"/>
      <w:marBottom w:val="0"/>
      <w:divBdr>
        <w:top w:val="none" w:sz="0" w:space="0" w:color="auto"/>
        <w:left w:val="none" w:sz="0" w:space="0" w:color="auto"/>
        <w:bottom w:val="none" w:sz="0" w:space="0" w:color="auto"/>
        <w:right w:val="none" w:sz="0" w:space="0" w:color="auto"/>
      </w:divBdr>
    </w:div>
    <w:div w:id="1829203945">
      <w:bodyDiv w:val="1"/>
      <w:marLeft w:val="0"/>
      <w:marRight w:val="0"/>
      <w:marTop w:val="0"/>
      <w:marBottom w:val="0"/>
      <w:divBdr>
        <w:top w:val="none" w:sz="0" w:space="0" w:color="auto"/>
        <w:left w:val="none" w:sz="0" w:space="0" w:color="auto"/>
        <w:bottom w:val="none" w:sz="0" w:space="0" w:color="auto"/>
        <w:right w:val="none" w:sz="0" w:space="0" w:color="auto"/>
      </w:divBdr>
    </w:div>
    <w:div w:id="1849522882">
      <w:bodyDiv w:val="1"/>
      <w:marLeft w:val="0"/>
      <w:marRight w:val="0"/>
      <w:marTop w:val="0"/>
      <w:marBottom w:val="0"/>
      <w:divBdr>
        <w:top w:val="none" w:sz="0" w:space="0" w:color="auto"/>
        <w:left w:val="none" w:sz="0" w:space="0" w:color="auto"/>
        <w:bottom w:val="none" w:sz="0" w:space="0" w:color="auto"/>
        <w:right w:val="none" w:sz="0" w:space="0" w:color="auto"/>
      </w:divBdr>
    </w:div>
    <w:div w:id="1850367411">
      <w:bodyDiv w:val="1"/>
      <w:marLeft w:val="0"/>
      <w:marRight w:val="0"/>
      <w:marTop w:val="0"/>
      <w:marBottom w:val="0"/>
      <w:divBdr>
        <w:top w:val="none" w:sz="0" w:space="0" w:color="auto"/>
        <w:left w:val="none" w:sz="0" w:space="0" w:color="auto"/>
        <w:bottom w:val="none" w:sz="0" w:space="0" w:color="auto"/>
        <w:right w:val="none" w:sz="0" w:space="0" w:color="auto"/>
      </w:divBdr>
    </w:div>
    <w:div w:id="1852912802">
      <w:bodyDiv w:val="1"/>
      <w:marLeft w:val="0"/>
      <w:marRight w:val="0"/>
      <w:marTop w:val="0"/>
      <w:marBottom w:val="0"/>
      <w:divBdr>
        <w:top w:val="none" w:sz="0" w:space="0" w:color="auto"/>
        <w:left w:val="none" w:sz="0" w:space="0" w:color="auto"/>
        <w:bottom w:val="none" w:sz="0" w:space="0" w:color="auto"/>
        <w:right w:val="none" w:sz="0" w:space="0" w:color="auto"/>
      </w:divBdr>
    </w:div>
    <w:div w:id="1867327212">
      <w:bodyDiv w:val="1"/>
      <w:marLeft w:val="0"/>
      <w:marRight w:val="0"/>
      <w:marTop w:val="0"/>
      <w:marBottom w:val="0"/>
      <w:divBdr>
        <w:top w:val="none" w:sz="0" w:space="0" w:color="auto"/>
        <w:left w:val="none" w:sz="0" w:space="0" w:color="auto"/>
        <w:bottom w:val="none" w:sz="0" w:space="0" w:color="auto"/>
        <w:right w:val="none" w:sz="0" w:space="0" w:color="auto"/>
      </w:divBdr>
    </w:div>
    <w:div w:id="1872499055">
      <w:bodyDiv w:val="1"/>
      <w:marLeft w:val="0"/>
      <w:marRight w:val="0"/>
      <w:marTop w:val="0"/>
      <w:marBottom w:val="0"/>
      <w:divBdr>
        <w:top w:val="none" w:sz="0" w:space="0" w:color="auto"/>
        <w:left w:val="none" w:sz="0" w:space="0" w:color="auto"/>
        <w:bottom w:val="none" w:sz="0" w:space="0" w:color="auto"/>
        <w:right w:val="none" w:sz="0" w:space="0" w:color="auto"/>
      </w:divBdr>
      <w:divsChild>
        <w:div w:id="942298657">
          <w:marLeft w:val="0"/>
          <w:marRight w:val="0"/>
          <w:marTop w:val="0"/>
          <w:marBottom w:val="0"/>
          <w:divBdr>
            <w:top w:val="none" w:sz="0" w:space="0" w:color="auto"/>
            <w:left w:val="none" w:sz="0" w:space="0" w:color="auto"/>
            <w:bottom w:val="none" w:sz="0" w:space="0" w:color="auto"/>
            <w:right w:val="none" w:sz="0" w:space="0" w:color="auto"/>
          </w:divBdr>
        </w:div>
        <w:div w:id="1207987814">
          <w:marLeft w:val="0"/>
          <w:marRight w:val="0"/>
          <w:marTop w:val="0"/>
          <w:marBottom w:val="0"/>
          <w:divBdr>
            <w:top w:val="none" w:sz="0" w:space="0" w:color="auto"/>
            <w:left w:val="none" w:sz="0" w:space="0" w:color="auto"/>
            <w:bottom w:val="none" w:sz="0" w:space="0" w:color="auto"/>
            <w:right w:val="none" w:sz="0" w:space="0" w:color="auto"/>
          </w:divBdr>
        </w:div>
        <w:div w:id="1905485458">
          <w:marLeft w:val="0"/>
          <w:marRight w:val="0"/>
          <w:marTop w:val="0"/>
          <w:marBottom w:val="0"/>
          <w:divBdr>
            <w:top w:val="none" w:sz="0" w:space="0" w:color="auto"/>
            <w:left w:val="none" w:sz="0" w:space="0" w:color="auto"/>
            <w:bottom w:val="none" w:sz="0" w:space="0" w:color="auto"/>
            <w:right w:val="none" w:sz="0" w:space="0" w:color="auto"/>
          </w:divBdr>
        </w:div>
        <w:div w:id="316150743">
          <w:marLeft w:val="0"/>
          <w:marRight w:val="0"/>
          <w:marTop w:val="0"/>
          <w:marBottom w:val="0"/>
          <w:divBdr>
            <w:top w:val="none" w:sz="0" w:space="0" w:color="auto"/>
            <w:left w:val="none" w:sz="0" w:space="0" w:color="auto"/>
            <w:bottom w:val="none" w:sz="0" w:space="0" w:color="auto"/>
            <w:right w:val="none" w:sz="0" w:space="0" w:color="auto"/>
          </w:divBdr>
        </w:div>
        <w:div w:id="604458940">
          <w:marLeft w:val="0"/>
          <w:marRight w:val="0"/>
          <w:marTop w:val="0"/>
          <w:marBottom w:val="0"/>
          <w:divBdr>
            <w:top w:val="none" w:sz="0" w:space="0" w:color="auto"/>
            <w:left w:val="none" w:sz="0" w:space="0" w:color="auto"/>
            <w:bottom w:val="none" w:sz="0" w:space="0" w:color="auto"/>
            <w:right w:val="none" w:sz="0" w:space="0" w:color="auto"/>
          </w:divBdr>
        </w:div>
      </w:divsChild>
    </w:div>
    <w:div w:id="1875263776">
      <w:bodyDiv w:val="1"/>
      <w:marLeft w:val="0"/>
      <w:marRight w:val="0"/>
      <w:marTop w:val="0"/>
      <w:marBottom w:val="0"/>
      <w:divBdr>
        <w:top w:val="none" w:sz="0" w:space="0" w:color="auto"/>
        <w:left w:val="none" w:sz="0" w:space="0" w:color="auto"/>
        <w:bottom w:val="none" w:sz="0" w:space="0" w:color="auto"/>
        <w:right w:val="none" w:sz="0" w:space="0" w:color="auto"/>
      </w:divBdr>
    </w:div>
    <w:div w:id="1875775802">
      <w:bodyDiv w:val="1"/>
      <w:marLeft w:val="0"/>
      <w:marRight w:val="0"/>
      <w:marTop w:val="0"/>
      <w:marBottom w:val="0"/>
      <w:divBdr>
        <w:top w:val="none" w:sz="0" w:space="0" w:color="auto"/>
        <w:left w:val="none" w:sz="0" w:space="0" w:color="auto"/>
        <w:bottom w:val="none" w:sz="0" w:space="0" w:color="auto"/>
        <w:right w:val="none" w:sz="0" w:space="0" w:color="auto"/>
      </w:divBdr>
    </w:div>
    <w:div w:id="1884177031">
      <w:bodyDiv w:val="1"/>
      <w:marLeft w:val="0"/>
      <w:marRight w:val="0"/>
      <w:marTop w:val="0"/>
      <w:marBottom w:val="0"/>
      <w:divBdr>
        <w:top w:val="none" w:sz="0" w:space="0" w:color="auto"/>
        <w:left w:val="none" w:sz="0" w:space="0" w:color="auto"/>
        <w:bottom w:val="none" w:sz="0" w:space="0" w:color="auto"/>
        <w:right w:val="none" w:sz="0" w:space="0" w:color="auto"/>
      </w:divBdr>
    </w:div>
    <w:div w:id="1895115363">
      <w:bodyDiv w:val="1"/>
      <w:marLeft w:val="0"/>
      <w:marRight w:val="0"/>
      <w:marTop w:val="0"/>
      <w:marBottom w:val="0"/>
      <w:divBdr>
        <w:top w:val="none" w:sz="0" w:space="0" w:color="auto"/>
        <w:left w:val="none" w:sz="0" w:space="0" w:color="auto"/>
        <w:bottom w:val="none" w:sz="0" w:space="0" w:color="auto"/>
        <w:right w:val="none" w:sz="0" w:space="0" w:color="auto"/>
      </w:divBdr>
    </w:div>
    <w:div w:id="1909146408">
      <w:bodyDiv w:val="1"/>
      <w:marLeft w:val="0"/>
      <w:marRight w:val="0"/>
      <w:marTop w:val="0"/>
      <w:marBottom w:val="0"/>
      <w:divBdr>
        <w:top w:val="none" w:sz="0" w:space="0" w:color="auto"/>
        <w:left w:val="none" w:sz="0" w:space="0" w:color="auto"/>
        <w:bottom w:val="none" w:sz="0" w:space="0" w:color="auto"/>
        <w:right w:val="none" w:sz="0" w:space="0" w:color="auto"/>
      </w:divBdr>
    </w:div>
    <w:div w:id="1922904635">
      <w:bodyDiv w:val="1"/>
      <w:marLeft w:val="0"/>
      <w:marRight w:val="0"/>
      <w:marTop w:val="0"/>
      <w:marBottom w:val="0"/>
      <w:divBdr>
        <w:top w:val="none" w:sz="0" w:space="0" w:color="auto"/>
        <w:left w:val="none" w:sz="0" w:space="0" w:color="auto"/>
        <w:bottom w:val="none" w:sz="0" w:space="0" w:color="auto"/>
        <w:right w:val="none" w:sz="0" w:space="0" w:color="auto"/>
      </w:divBdr>
    </w:div>
    <w:div w:id="1924147811">
      <w:bodyDiv w:val="1"/>
      <w:marLeft w:val="0"/>
      <w:marRight w:val="0"/>
      <w:marTop w:val="0"/>
      <w:marBottom w:val="0"/>
      <w:divBdr>
        <w:top w:val="none" w:sz="0" w:space="0" w:color="auto"/>
        <w:left w:val="none" w:sz="0" w:space="0" w:color="auto"/>
        <w:bottom w:val="none" w:sz="0" w:space="0" w:color="auto"/>
        <w:right w:val="none" w:sz="0" w:space="0" w:color="auto"/>
      </w:divBdr>
    </w:div>
    <w:div w:id="1929928135">
      <w:bodyDiv w:val="1"/>
      <w:marLeft w:val="0"/>
      <w:marRight w:val="0"/>
      <w:marTop w:val="0"/>
      <w:marBottom w:val="0"/>
      <w:divBdr>
        <w:top w:val="none" w:sz="0" w:space="0" w:color="auto"/>
        <w:left w:val="none" w:sz="0" w:space="0" w:color="auto"/>
        <w:bottom w:val="none" w:sz="0" w:space="0" w:color="auto"/>
        <w:right w:val="none" w:sz="0" w:space="0" w:color="auto"/>
      </w:divBdr>
    </w:div>
    <w:div w:id="1933472802">
      <w:bodyDiv w:val="1"/>
      <w:marLeft w:val="0"/>
      <w:marRight w:val="0"/>
      <w:marTop w:val="0"/>
      <w:marBottom w:val="0"/>
      <w:divBdr>
        <w:top w:val="none" w:sz="0" w:space="0" w:color="auto"/>
        <w:left w:val="none" w:sz="0" w:space="0" w:color="auto"/>
        <w:bottom w:val="none" w:sz="0" w:space="0" w:color="auto"/>
        <w:right w:val="none" w:sz="0" w:space="0" w:color="auto"/>
      </w:divBdr>
    </w:div>
    <w:div w:id="1936785829">
      <w:bodyDiv w:val="1"/>
      <w:marLeft w:val="0"/>
      <w:marRight w:val="0"/>
      <w:marTop w:val="0"/>
      <w:marBottom w:val="0"/>
      <w:divBdr>
        <w:top w:val="none" w:sz="0" w:space="0" w:color="auto"/>
        <w:left w:val="none" w:sz="0" w:space="0" w:color="auto"/>
        <w:bottom w:val="none" w:sz="0" w:space="0" w:color="auto"/>
        <w:right w:val="none" w:sz="0" w:space="0" w:color="auto"/>
      </w:divBdr>
    </w:div>
    <w:div w:id="1947880195">
      <w:bodyDiv w:val="1"/>
      <w:marLeft w:val="0"/>
      <w:marRight w:val="0"/>
      <w:marTop w:val="0"/>
      <w:marBottom w:val="0"/>
      <w:divBdr>
        <w:top w:val="none" w:sz="0" w:space="0" w:color="auto"/>
        <w:left w:val="none" w:sz="0" w:space="0" w:color="auto"/>
        <w:bottom w:val="none" w:sz="0" w:space="0" w:color="auto"/>
        <w:right w:val="none" w:sz="0" w:space="0" w:color="auto"/>
      </w:divBdr>
    </w:div>
    <w:div w:id="1951038169">
      <w:bodyDiv w:val="1"/>
      <w:marLeft w:val="0"/>
      <w:marRight w:val="0"/>
      <w:marTop w:val="0"/>
      <w:marBottom w:val="0"/>
      <w:divBdr>
        <w:top w:val="none" w:sz="0" w:space="0" w:color="auto"/>
        <w:left w:val="none" w:sz="0" w:space="0" w:color="auto"/>
        <w:bottom w:val="none" w:sz="0" w:space="0" w:color="auto"/>
        <w:right w:val="none" w:sz="0" w:space="0" w:color="auto"/>
      </w:divBdr>
    </w:div>
    <w:div w:id="1955478518">
      <w:bodyDiv w:val="1"/>
      <w:marLeft w:val="0"/>
      <w:marRight w:val="0"/>
      <w:marTop w:val="0"/>
      <w:marBottom w:val="0"/>
      <w:divBdr>
        <w:top w:val="none" w:sz="0" w:space="0" w:color="auto"/>
        <w:left w:val="none" w:sz="0" w:space="0" w:color="auto"/>
        <w:bottom w:val="none" w:sz="0" w:space="0" w:color="auto"/>
        <w:right w:val="none" w:sz="0" w:space="0" w:color="auto"/>
      </w:divBdr>
    </w:div>
    <w:div w:id="1955743154">
      <w:bodyDiv w:val="1"/>
      <w:marLeft w:val="0"/>
      <w:marRight w:val="0"/>
      <w:marTop w:val="0"/>
      <w:marBottom w:val="0"/>
      <w:divBdr>
        <w:top w:val="none" w:sz="0" w:space="0" w:color="auto"/>
        <w:left w:val="none" w:sz="0" w:space="0" w:color="auto"/>
        <w:bottom w:val="none" w:sz="0" w:space="0" w:color="auto"/>
        <w:right w:val="none" w:sz="0" w:space="0" w:color="auto"/>
      </w:divBdr>
    </w:div>
    <w:div w:id="1962884062">
      <w:bodyDiv w:val="1"/>
      <w:marLeft w:val="0"/>
      <w:marRight w:val="0"/>
      <w:marTop w:val="0"/>
      <w:marBottom w:val="0"/>
      <w:divBdr>
        <w:top w:val="none" w:sz="0" w:space="0" w:color="auto"/>
        <w:left w:val="none" w:sz="0" w:space="0" w:color="auto"/>
        <w:bottom w:val="none" w:sz="0" w:space="0" w:color="auto"/>
        <w:right w:val="none" w:sz="0" w:space="0" w:color="auto"/>
      </w:divBdr>
    </w:div>
    <w:div w:id="1966540650">
      <w:bodyDiv w:val="1"/>
      <w:marLeft w:val="0"/>
      <w:marRight w:val="0"/>
      <w:marTop w:val="0"/>
      <w:marBottom w:val="0"/>
      <w:divBdr>
        <w:top w:val="none" w:sz="0" w:space="0" w:color="auto"/>
        <w:left w:val="none" w:sz="0" w:space="0" w:color="auto"/>
        <w:bottom w:val="none" w:sz="0" w:space="0" w:color="auto"/>
        <w:right w:val="none" w:sz="0" w:space="0" w:color="auto"/>
      </w:divBdr>
    </w:div>
    <w:div w:id="1996839843">
      <w:bodyDiv w:val="1"/>
      <w:marLeft w:val="0"/>
      <w:marRight w:val="0"/>
      <w:marTop w:val="0"/>
      <w:marBottom w:val="0"/>
      <w:divBdr>
        <w:top w:val="none" w:sz="0" w:space="0" w:color="auto"/>
        <w:left w:val="none" w:sz="0" w:space="0" w:color="auto"/>
        <w:bottom w:val="none" w:sz="0" w:space="0" w:color="auto"/>
        <w:right w:val="none" w:sz="0" w:space="0" w:color="auto"/>
      </w:divBdr>
      <w:divsChild>
        <w:div w:id="599678989">
          <w:marLeft w:val="0"/>
          <w:marRight w:val="0"/>
          <w:marTop w:val="0"/>
          <w:marBottom w:val="0"/>
          <w:divBdr>
            <w:top w:val="none" w:sz="0" w:space="0" w:color="auto"/>
            <w:left w:val="none" w:sz="0" w:space="0" w:color="auto"/>
            <w:bottom w:val="none" w:sz="0" w:space="0" w:color="auto"/>
            <w:right w:val="none" w:sz="0" w:space="0" w:color="auto"/>
          </w:divBdr>
        </w:div>
        <w:div w:id="2071416900">
          <w:marLeft w:val="0"/>
          <w:marRight w:val="0"/>
          <w:marTop w:val="0"/>
          <w:marBottom w:val="0"/>
          <w:divBdr>
            <w:top w:val="none" w:sz="0" w:space="0" w:color="auto"/>
            <w:left w:val="none" w:sz="0" w:space="0" w:color="auto"/>
            <w:bottom w:val="none" w:sz="0" w:space="0" w:color="auto"/>
            <w:right w:val="none" w:sz="0" w:space="0" w:color="auto"/>
          </w:divBdr>
        </w:div>
        <w:div w:id="1407655358">
          <w:marLeft w:val="0"/>
          <w:marRight w:val="0"/>
          <w:marTop w:val="0"/>
          <w:marBottom w:val="0"/>
          <w:divBdr>
            <w:top w:val="none" w:sz="0" w:space="0" w:color="auto"/>
            <w:left w:val="none" w:sz="0" w:space="0" w:color="auto"/>
            <w:bottom w:val="none" w:sz="0" w:space="0" w:color="auto"/>
            <w:right w:val="none" w:sz="0" w:space="0" w:color="auto"/>
          </w:divBdr>
        </w:div>
        <w:div w:id="220214622">
          <w:marLeft w:val="0"/>
          <w:marRight w:val="0"/>
          <w:marTop w:val="0"/>
          <w:marBottom w:val="0"/>
          <w:divBdr>
            <w:top w:val="none" w:sz="0" w:space="0" w:color="auto"/>
            <w:left w:val="none" w:sz="0" w:space="0" w:color="auto"/>
            <w:bottom w:val="none" w:sz="0" w:space="0" w:color="auto"/>
            <w:right w:val="none" w:sz="0" w:space="0" w:color="auto"/>
          </w:divBdr>
        </w:div>
      </w:divsChild>
    </w:div>
    <w:div w:id="2024044918">
      <w:bodyDiv w:val="1"/>
      <w:marLeft w:val="0"/>
      <w:marRight w:val="0"/>
      <w:marTop w:val="0"/>
      <w:marBottom w:val="0"/>
      <w:divBdr>
        <w:top w:val="none" w:sz="0" w:space="0" w:color="auto"/>
        <w:left w:val="none" w:sz="0" w:space="0" w:color="auto"/>
        <w:bottom w:val="none" w:sz="0" w:space="0" w:color="auto"/>
        <w:right w:val="none" w:sz="0" w:space="0" w:color="auto"/>
      </w:divBdr>
    </w:div>
    <w:div w:id="2037458031">
      <w:bodyDiv w:val="1"/>
      <w:marLeft w:val="0"/>
      <w:marRight w:val="0"/>
      <w:marTop w:val="0"/>
      <w:marBottom w:val="0"/>
      <w:divBdr>
        <w:top w:val="none" w:sz="0" w:space="0" w:color="auto"/>
        <w:left w:val="none" w:sz="0" w:space="0" w:color="auto"/>
        <w:bottom w:val="none" w:sz="0" w:space="0" w:color="auto"/>
        <w:right w:val="none" w:sz="0" w:space="0" w:color="auto"/>
      </w:divBdr>
    </w:div>
    <w:div w:id="2045909239">
      <w:bodyDiv w:val="1"/>
      <w:marLeft w:val="0"/>
      <w:marRight w:val="0"/>
      <w:marTop w:val="0"/>
      <w:marBottom w:val="0"/>
      <w:divBdr>
        <w:top w:val="none" w:sz="0" w:space="0" w:color="auto"/>
        <w:left w:val="none" w:sz="0" w:space="0" w:color="auto"/>
        <w:bottom w:val="none" w:sz="0" w:space="0" w:color="auto"/>
        <w:right w:val="none" w:sz="0" w:space="0" w:color="auto"/>
      </w:divBdr>
    </w:div>
    <w:div w:id="2054228170">
      <w:bodyDiv w:val="1"/>
      <w:marLeft w:val="0"/>
      <w:marRight w:val="0"/>
      <w:marTop w:val="0"/>
      <w:marBottom w:val="0"/>
      <w:divBdr>
        <w:top w:val="none" w:sz="0" w:space="0" w:color="auto"/>
        <w:left w:val="none" w:sz="0" w:space="0" w:color="auto"/>
        <w:bottom w:val="none" w:sz="0" w:space="0" w:color="auto"/>
        <w:right w:val="none" w:sz="0" w:space="0" w:color="auto"/>
      </w:divBdr>
    </w:div>
    <w:div w:id="2057582534">
      <w:bodyDiv w:val="1"/>
      <w:marLeft w:val="0"/>
      <w:marRight w:val="0"/>
      <w:marTop w:val="0"/>
      <w:marBottom w:val="0"/>
      <w:divBdr>
        <w:top w:val="none" w:sz="0" w:space="0" w:color="auto"/>
        <w:left w:val="none" w:sz="0" w:space="0" w:color="auto"/>
        <w:bottom w:val="none" w:sz="0" w:space="0" w:color="auto"/>
        <w:right w:val="none" w:sz="0" w:space="0" w:color="auto"/>
      </w:divBdr>
    </w:div>
    <w:div w:id="2058235623">
      <w:bodyDiv w:val="1"/>
      <w:marLeft w:val="0"/>
      <w:marRight w:val="0"/>
      <w:marTop w:val="0"/>
      <w:marBottom w:val="0"/>
      <w:divBdr>
        <w:top w:val="none" w:sz="0" w:space="0" w:color="auto"/>
        <w:left w:val="none" w:sz="0" w:space="0" w:color="auto"/>
        <w:bottom w:val="none" w:sz="0" w:space="0" w:color="auto"/>
        <w:right w:val="none" w:sz="0" w:space="0" w:color="auto"/>
      </w:divBdr>
    </w:div>
    <w:div w:id="2060398161">
      <w:bodyDiv w:val="1"/>
      <w:marLeft w:val="0"/>
      <w:marRight w:val="0"/>
      <w:marTop w:val="0"/>
      <w:marBottom w:val="0"/>
      <w:divBdr>
        <w:top w:val="none" w:sz="0" w:space="0" w:color="auto"/>
        <w:left w:val="none" w:sz="0" w:space="0" w:color="auto"/>
        <w:bottom w:val="none" w:sz="0" w:space="0" w:color="auto"/>
        <w:right w:val="none" w:sz="0" w:space="0" w:color="auto"/>
      </w:divBdr>
    </w:div>
    <w:div w:id="2062091422">
      <w:bodyDiv w:val="1"/>
      <w:marLeft w:val="0"/>
      <w:marRight w:val="0"/>
      <w:marTop w:val="0"/>
      <w:marBottom w:val="0"/>
      <w:divBdr>
        <w:top w:val="none" w:sz="0" w:space="0" w:color="auto"/>
        <w:left w:val="none" w:sz="0" w:space="0" w:color="auto"/>
        <w:bottom w:val="none" w:sz="0" w:space="0" w:color="auto"/>
        <w:right w:val="none" w:sz="0" w:space="0" w:color="auto"/>
      </w:divBdr>
    </w:div>
    <w:div w:id="2068725654">
      <w:bodyDiv w:val="1"/>
      <w:marLeft w:val="0"/>
      <w:marRight w:val="0"/>
      <w:marTop w:val="0"/>
      <w:marBottom w:val="0"/>
      <w:divBdr>
        <w:top w:val="none" w:sz="0" w:space="0" w:color="auto"/>
        <w:left w:val="none" w:sz="0" w:space="0" w:color="auto"/>
        <w:bottom w:val="none" w:sz="0" w:space="0" w:color="auto"/>
        <w:right w:val="none" w:sz="0" w:space="0" w:color="auto"/>
      </w:divBdr>
    </w:div>
    <w:div w:id="2070374599">
      <w:bodyDiv w:val="1"/>
      <w:marLeft w:val="0"/>
      <w:marRight w:val="0"/>
      <w:marTop w:val="0"/>
      <w:marBottom w:val="0"/>
      <w:divBdr>
        <w:top w:val="none" w:sz="0" w:space="0" w:color="auto"/>
        <w:left w:val="none" w:sz="0" w:space="0" w:color="auto"/>
        <w:bottom w:val="none" w:sz="0" w:space="0" w:color="auto"/>
        <w:right w:val="none" w:sz="0" w:space="0" w:color="auto"/>
      </w:divBdr>
    </w:div>
    <w:div w:id="2072924886">
      <w:bodyDiv w:val="1"/>
      <w:marLeft w:val="0"/>
      <w:marRight w:val="0"/>
      <w:marTop w:val="0"/>
      <w:marBottom w:val="0"/>
      <w:divBdr>
        <w:top w:val="none" w:sz="0" w:space="0" w:color="auto"/>
        <w:left w:val="none" w:sz="0" w:space="0" w:color="auto"/>
        <w:bottom w:val="none" w:sz="0" w:space="0" w:color="auto"/>
        <w:right w:val="none" w:sz="0" w:space="0" w:color="auto"/>
      </w:divBdr>
    </w:div>
    <w:div w:id="2073458922">
      <w:bodyDiv w:val="1"/>
      <w:marLeft w:val="0"/>
      <w:marRight w:val="0"/>
      <w:marTop w:val="0"/>
      <w:marBottom w:val="0"/>
      <w:divBdr>
        <w:top w:val="none" w:sz="0" w:space="0" w:color="auto"/>
        <w:left w:val="none" w:sz="0" w:space="0" w:color="auto"/>
        <w:bottom w:val="none" w:sz="0" w:space="0" w:color="auto"/>
        <w:right w:val="none" w:sz="0" w:space="0" w:color="auto"/>
      </w:divBdr>
    </w:div>
    <w:div w:id="2098746139">
      <w:bodyDiv w:val="1"/>
      <w:marLeft w:val="0"/>
      <w:marRight w:val="0"/>
      <w:marTop w:val="0"/>
      <w:marBottom w:val="0"/>
      <w:divBdr>
        <w:top w:val="none" w:sz="0" w:space="0" w:color="auto"/>
        <w:left w:val="none" w:sz="0" w:space="0" w:color="auto"/>
        <w:bottom w:val="none" w:sz="0" w:space="0" w:color="auto"/>
        <w:right w:val="none" w:sz="0" w:space="0" w:color="auto"/>
      </w:divBdr>
    </w:div>
    <w:div w:id="2114782837">
      <w:bodyDiv w:val="1"/>
      <w:marLeft w:val="0"/>
      <w:marRight w:val="0"/>
      <w:marTop w:val="0"/>
      <w:marBottom w:val="0"/>
      <w:divBdr>
        <w:top w:val="none" w:sz="0" w:space="0" w:color="auto"/>
        <w:left w:val="none" w:sz="0" w:space="0" w:color="auto"/>
        <w:bottom w:val="none" w:sz="0" w:space="0" w:color="auto"/>
        <w:right w:val="none" w:sz="0" w:space="0" w:color="auto"/>
      </w:divBdr>
    </w:div>
    <w:div w:id="2118911938">
      <w:bodyDiv w:val="1"/>
      <w:marLeft w:val="0"/>
      <w:marRight w:val="0"/>
      <w:marTop w:val="0"/>
      <w:marBottom w:val="0"/>
      <w:divBdr>
        <w:top w:val="none" w:sz="0" w:space="0" w:color="auto"/>
        <w:left w:val="none" w:sz="0" w:space="0" w:color="auto"/>
        <w:bottom w:val="none" w:sz="0" w:space="0" w:color="auto"/>
        <w:right w:val="none" w:sz="0" w:space="0" w:color="auto"/>
      </w:divBdr>
    </w:div>
    <w:div w:id="214650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F48D0-696C-4C31-96B8-97FF7B58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34</Pages>
  <Words>16104</Words>
  <Characters>95175</Characters>
  <Application>Microsoft Office Word</Application>
  <DocSecurity>0</DocSecurity>
  <Lines>1613</Lines>
  <Paragraphs>576</Paragraphs>
  <ScaleCrop>false</ScaleCrop>
  <HeadingPairs>
    <vt:vector size="2" baseType="variant">
      <vt:variant>
        <vt:lpstr>Title</vt:lpstr>
      </vt:variant>
      <vt:variant>
        <vt:i4>1</vt:i4>
      </vt:variant>
    </vt:vector>
  </HeadingPairs>
  <TitlesOfParts>
    <vt:vector size="1" baseType="lpstr">
      <vt:lpstr/>
    </vt:vector>
  </TitlesOfParts>
  <Company>Dept. of Conservation &amp; Natural Resources</Company>
  <LinksUpToDate>false</LinksUpToDate>
  <CharactersWithSpaces>110703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Jeanette Schnars</cp:lastModifiedBy>
  <cp:revision>21</cp:revision>
  <cp:lastPrinted>2026-10-20T18:44:00Z</cp:lastPrinted>
  <dcterms:created xsi:type="dcterms:W3CDTF">2026-10-20T21:29:00Z</dcterms:created>
  <dcterms:modified xsi:type="dcterms:W3CDTF">2026-10-20T21:42:00Z</dcterms:modified>
</cp:coreProperties>
</file>